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16E" w:rsidRDefault="0003616E" w:rsidP="0003616E">
      <w:pPr>
        <w:spacing w:after="0" w:line="240" w:lineRule="auto"/>
        <w:jc w:val="right"/>
        <w:rPr>
          <w:rFonts w:ascii="Arial" w:hAnsi="Arial" w:cs="Arial"/>
          <w:color w:val="FFFFFF" w:themeColor="background1"/>
          <w:sz w:val="16"/>
          <w:szCs w:val="16"/>
        </w:rPr>
      </w:pPr>
      <w:r>
        <w:rPr>
          <w:noProof/>
        </w:rPr>
        <mc:AlternateContent>
          <mc:Choice Requires="wps">
            <w:drawing>
              <wp:anchor distT="0" distB="0" distL="114300" distR="114300" simplePos="0" relativeHeight="251659264" behindDoc="0" locked="0" layoutInCell="1" allowOverlap="1" wp14:anchorId="7F252B2A" wp14:editId="4FF5D6E7">
                <wp:simplePos x="0" y="0"/>
                <wp:positionH relativeFrom="column">
                  <wp:posOffset>76200</wp:posOffset>
                </wp:positionH>
                <wp:positionV relativeFrom="paragraph">
                  <wp:posOffset>2540</wp:posOffset>
                </wp:positionV>
                <wp:extent cx="2628900" cy="752475"/>
                <wp:effectExtent l="0" t="0" r="0" b="0"/>
                <wp:wrapNone/>
                <wp:docPr id="3" name="Text Box 3"/>
                <wp:cNvGraphicFramePr/>
                <a:graphic xmlns:a="http://schemas.openxmlformats.org/drawingml/2006/main">
                  <a:graphicData uri="http://schemas.microsoft.com/office/word/2010/wordprocessingShape">
                    <wps:wsp>
                      <wps:cNvSpPr txBox="1"/>
                      <wps:spPr>
                        <a:xfrm>
                          <a:off x="0" y="0"/>
                          <a:ext cx="2628900" cy="752475"/>
                        </a:xfrm>
                        <a:prstGeom prst="rect">
                          <a:avLst/>
                        </a:prstGeom>
                        <a:noFill/>
                        <a:ln w="6350">
                          <a:noFill/>
                        </a:ln>
                      </wps:spPr>
                      <wps:txbx>
                        <w:txbxContent>
                          <w:p w:rsidR="0003616E" w:rsidRDefault="0003616E" w:rsidP="0003616E">
                            <w:pPr>
                              <w:rPr>
                                <w:color w:val="FFFFFF" w:themeColor="background1"/>
                                <w14:textFill>
                                  <w14:noFill/>
                                </w14:textFill>
                              </w:rPr>
                            </w:pPr>
                            <w:r>
                              <w:rPr>
                                <w:noProof/>
                                <w:sz w:val="20"/>
                                <w:szCs w:val="20"/>
                                <w:lang w:eastAsia="en-GB"/>
                              </w:rPr>
                              <w:drawing>
                                <wp:inline distT="0" distB="0" distL="0" distR="0" wp14:anchorId="13002D49" wp14:editId="08D601CB">
                                  <wp:extent cx="2343150" cy="638175"/>
                                  <wp:effectExtent l="0" t="0" r="0" b="9525"/>
                                  <wp:docPr id="2" name="Picture 2" descr="cid:image001.gif@01CC93D3.35031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C93D3.35031A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43150" cy="638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52B2A" id="_x0000_t202" coordsize="21600,21600" o:spt="202" path="m,l,21600r21600,l21600,xe">
                <v:stroke joinstyle="miter"/>
                <v:path gradientshapeok="t" o:connecttype="rect"/>
              </v:shapetype>
              <v:shape id="Text Box 3" o:spid="_x0000_s1026" type="#_x0000_t202" style="position:absolute;left:0;text-align:left;margin-left:6pt;margin-top:.2pt;width:207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" filled="f" stroked="f" strokeweight=".5pt">
                <v:textbox>
                  <w:txbxContent>
                    <w:p w:rsidR="0003616E" w:rsidRDefault="0003616E" w:rsidP="0003616E">
                      <w:pPr>
                        <w:rPr>
                          <w:color w:val="FFFFFF" w:themeColor="background1"/>
                          <w14:textFill>
                            <w14:noFill/>
                          </w14:textFill>
                        </w:rPr>
                      </w:pPr>
                      <w:r>
                        <w:rPr>
                          <w:noProof/>
                          <w:sz w:val="20"/>
                          <w:szCs w:val="20"/>
                          <w:lang w:eastAsia="en-GB"/>
                        </w:rPr>
                        <w:drawing>
                          <wp:inline distT="0" distB="0" distL="0" distR="0" wp14:anchorId="13002D49" wp14:editId="08D601CB">
                            <wp:extent cx="2343150" cy="638175"/>
                            <wp:effectExtent l="0" t="0" r="0" b="9525"/>
                            <wp:docPr id="2" name="Picture 2" descr="cid:image001.gif@01CC93D3.35031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C93D3.35031A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343150" cy="638175"/>
                                    </a:xfrm>
                                    <a:prstGeom prst="rect">
                                      <a:avLst/>
                                    </a:prstGeom>
                                    <a:noFill/>
                                    <a:ln>
                                      <a:noFill/>
                                    </a:ln>
                                  </pic:spPr>
                                </pic:pic>
                              </a:graphicData>
                            </a:graphic>
                          </wp:inline>
                        </w:drawing>
                      </w:r>
                    </w:p>
                  </w:txbxContent>
                </v:textbox>
              </v:shape>
            </w:pict>
          </mc:Fallback>
        </mc:AlternateContent>
      </w:r>
    </w:p>
    <w:p w:rsidR="0003616E" w:rsidRDefault="0003616E" w:rsidP="0003616E">
      <w:pPr>
        <w:spacing w:after="0" w:line="240" w:lineRule="auto"/>
        <w:jc w:val="right"/>
        <w:rPr>
          <w:rFonts w:ascii="Arial" w:hAnsi="Arial" w:cs="Arial"/>
          <w:sz w:val="96"/>
          <w:szCs w:val="24"/>
        </w:rPr>
      </w:pPr>
      <w:r>
        <w:rPr>
          <w:rFonts w:ascii="Arial" w:hAnsi="Arial" w:cs="Arial"/>
          <w:sz w:val="72"/>
          <w:szCs w:val="24"/>
        </w:rPr>
        <w:t>minutes</w:t>
      </w:r>
    </w:p>
    <w:p w:rsidR="0003616E" w:rsidRDefault="0003616E" w:rsidP="0003616E">
      <w:pPr>
        <w:spacing w:after="0" w:line="240" w:lineRule="auto"/>
        <w:jc w:val="right"/>
        <w:rPr>
          <w:rFonts w:ascii="Arial" w:hAnsi="Arial" w:cs="Arial"/>
          <w:sz w:val="16"/>
          <w:szCs w:val="16"/>
        </w:rPr>
      </w:pPr>
    </w:p>
    <w:p w:rsidR="0003616E" w:rsidRDefault="0003616E" w:rsidP="0003616E">
      <w:pPr>
        <w:spacing w:after="0" w:line="240" w:lineRule="auto"/>
        <w:jc w:val="center"/>
        <w:rPr>
          <w:rFonts w:ascii="Arial" w:hAnsi="Arial" w:cs="Arial"/>
          <w:sz w:val="36"/>
          <w:szCs w:val="24"/>
        </w:rPr>
      </w:pPr>
      <w:r>
        <w:rPr>
          <w:rFonts w:ascii="Arial" w:hAnsi="Arial" w:cs="Arial"/>
          <w:sz w:val="36"/>
          <w:szCs w:val="24"/>
        </w:rPr>
        <w:t>Governance and Audit Committee Meeting</w:t>
      </w:r>
    </w:p>
    <w:p w:rsidR="0020057F" w:rsidRDefault="0020057F" w:rsidP="00C91B1B">
      <w:pPr>
        <w:spacing w:after="0" w:line="240" w:lineRule="auto"/>
        <w:rPr>
          <w:rFonts w:ascii="Arial" w:hAnsi="Arial" w:cs="Arial"/>
          <w:sz w:val="24"/>
          <w:szCs w:val="24"/>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088"/>
        <w:gridCol w:w="7268"/>
      </w:tblGrid>
      <w:tr w:rsidR="00AC4766" w:rsidTr="00AC4766">
        <w:trPr>
          <w:trHeight w:val="569"/>
        </w:trPr>
        <w:tc>
          <w:tcPr>
            <w:tcW w:w="2088" w:type="dxa"/>
            <w:shd w:val="clear" w:color="auto" w:fill="FFFFFF" w:themeFill="background1"/>
            <w:vAlign w:val="center"/>
          </w:tcPr>
          <w:p w:rsidR="00AC4766" w:rsidRPr="00021819" w:rsidRDefault="00AC4766" w:rsidP="00AC4766">
            <w:pPr>
              <w:jc w:val="right"/>
              <w:rPr>
                <w:rFonts w:ascii="Arial" w:hAnsi="Arial" w:cs="Arial"/>
                <w:b/>
                <w:sz w:val="24"/>
                <w:szCs w:val="24"/>
              </w:rPr>
            </w:pPr>
            <w:r>
              <w:rPr>
                <w:rFonts w:ascii="Arial" w:hAnsi="Arial" w:cs="Arial"/>
                <w:b/>
                <w:sz w:val="24"/>
              </w:rPr>
              <w:t>Date and Time</w:t>
            </w:r>
          </w:p>
        </w:tc>
        <w:tc>
          <w:tcPr>
            <w:tcW w:w="7268" w:type="dxa"/>
            <w:shd w:val="clear" w:color="auto" w:fill="FFFFFF" w:themeFill="background1"/>
            <w:vAlign w:val="center"/>
          </w:tcPr>
          <w:p w:rsidR="00AC4766" w:rsidRDefault="00200528" w:rsidP="00AC4766">
            <w:pPr>
              <w:rPr>
                <w:rFonts w:ascii="Arial" w:hAnsi="Arial" w:cs="Arial"/>
                <w:sz w:val="24"/>
              </w:rPr>
            </w:pPr>
            <w:r>
              <w:rPr>
                <w:rFonts w:ascii="Arial" w:hAnsi="Arial" w:cs="Arial"/>
                <w:sz w:val="24"/>
                <w:szCs w:val="24"/>
              </w:rPr>
              <w:t>10 October</w:t>
            </w:r>
            <w:r w:rsidR="00AC4766">
              <w:rPr>
                <w:rFonts w:ascii="Arial" w:hAnsi="Arial" w:cs="Arial"/>
                <w:sz w:val="24"/>
                <w:szCs w:val="24"/>
              </w:rPr>
              <w:t xml:space="preserve"> 2024 at </w:t>
            </w:r>
            <w:r>
              <w:rPr>
                <w:rFonts w:ascii="Arial" w:hAnsi="Arial" w:cs="Arial"/>
                <w:sz w:val="24"/>
                <w:szCs w:val="24"/>
              </w:rPr>
              <w:t>2</w:t>
            </w:r>
            <w:r w:rsidR="00AC4766">
              <w:rPr>
                <w:rFonts w:ascii="Arial" w:hAnsi="Arial" w:cs="Arial"/>
                <w:sz w:val="24"/>
                <w:szCs w:val="24"/>
              </w:rPr>
              <w:t>.00</w:t>
            </w:r>
            <w:r>
              <w:rPr>
                <w:rFonts w:ascii="Arial" w:hAnsi="Arial" w:cs="Arial"/>
                <w:sz w:val="24"/>
                <w:szCs w:val="24"/>
              </w:rPr>
              <w:t>p</w:t>
            </w:r>
            <w:r w:rsidR="00AC4766">
              <w:rPr>
                <w:rFonts w:ascii="Arial" w:hAnsi="Arial" w:cs="Arial"/>
                <w:sz w:val="24"/>
                <w:szCs w:val="24"/>
              </w:rPr>
              <w:t>m</w:t>
            </w:r>
          </w:p>
        </w:tc>
      </w:tr>
      <w:tr w:rsidR="00AC4766" w:rsidTr="00AC4766">
        <w:trPr>
          <w:trHeight w:val="569"/>
        </w:trPr>
        <w:tc>
          <w:tcPr>
            <w:tcW w:w="2088" w:type="dxa"/>
            <w:shd w:val="clear" w:color="auto" w:fill="FFFFFF" w:themeFill="background1"/>
            <w:vAlign w:val="center"/>
          </w:tcPr>
          <w:p w:rsidR="00AC4766" w:rsidRPr="00021819" w:rsidRDefault="00AC4766" w:rsidP="00AC4766">
            <w:pPr>
              <w:jc w:val="right"/>
              <w:rPr>
                <w:rFonts w:ascii="Arial" w:hAnsi="Arial" w:cs="Arial"/>
                <w:b/>
                <w:sz w:val="24"/>
                <w:szCs w:val="24"/>
              </w:rPr>
            </w:pPr>
            <w:r>
              <w:rPr>
                <w:rFonts w:ascii="Arial" w:hAnsi="Arial" w:cs="Arial"/>
                <w:b/>
                <w:sz w:val="24"/>
              </w:rPr>
              <w:t>Venu</w:t>
            </w:r>
            <w:r w:rsidRPr="006C101C">
              <w:rPr>
                <w:rFonts w:ascii="Arial" w:hAnsi="Arial" w:cs="Arial"/>
                <w:b/>
                <w:sz w:val="24"/>
              </w:rPr>
              <w:t>e</w:t>
            </w:r>
          </w:p>
        </w:tc>
        <w:tc>
          <w:tcPr>
            <w:tcW w:w="7268" w:type="dxa"/>
            <w:shd w:val="clear" w:color="auto" w:fill="FFFFFF" w:themeFill="background1"/>
            <w:vAlign w:val="center"/>
          </w:tcPr>
          <w:p w:rsidR="00AC4766" w:rsidRDefault="00AC4766" w:rsidP="00AC4766">
            <w:pPr>
              <w:rPr>
                <w:rFonts w:ascii="Arial" w:hAnsi="Arial" w:cs="Arial"/>
                <w:sz w:val="24"/>
              </w:rPr>
            </w:pPr>
            <w:r>
              <w:rPr>
                <w:rFonts w:ascii="Arial" w:hAnsi="Arial" w:cs="Arial"/>
                <w:sz w:val="24"/>
              </w:rPr>
              <w:t xml:space="preserve">Fifth Floor Meeting Room, 12/22 </w:t>
            </w:r>
            <w:proofErr w:type="spellStart"/>
            <w:r>
              <w:rPr>
                <w:rFonts w:ascii="Arial" w:hAnsi="Arial" w:cs="Arial"/>
                <w:sz w:val="24"/>
              </w:rPr>
              <w:t>Linenhall</w:t>
            </w:r>
            <w:proofErr w:type="spellEnd"/>
            <w:r>
              <w:rPr>
                <w:rFonts w:ascii="Arial" w:hAnsi="Arial" w:cs="Arial"/>
                <w:sz w:val="24"/>
              </w:rPr>
              <w:t xml:space="preserve"> Street, Belfast</w:t>
            </w:r>
          </w:p>
        </w:tc>
      </w:tr>
    </w:tbl>
    <w:p w:rsidR="002445D2" w:rsidRDefault="002445D2" w:rsidP="00C91B1B">
      <w:pPr>
        <w:spacing w:after="0" w:line="240" w:lineRule="auto"/>
        <w:rPr>
          <w:rFonts w:ascii="Arial" w:hAnsi="Arial" w:cs="Arial"/>
          <w:sz w:val="24"/>
          <w:szCs w:val="24"/>
        </w:rPr>
      </w:pPr>
    </w:p>
    <w:tbl>
      <w:tblPr>
        <w:tblStyle w:val="TableGrid1"/>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6"/>
        <w:gridCol w:w="5941"/>
      </w:tblGrid>
      <w:tr w:rsidR="00AC4766" w:rsidRPr="00F320B0" w:rsidTr="00DB5A05">
        <w:trPr>
          <w:trHeight w:val="534"/>
        </w:trPr>
        <w:tc>
          <w:tcPr>
            <w:tcW w:w="3119" w:type="dxa"/>
          </w:tcPr>
          <w:p w:rsidR="00AC4766" w:rsidRPr="00F320B0" w:rsidRDefault="00AC4766" w:rsidP="00DB5A05">
            <w:pPr>
              <w:spacing w:after="120"/>
              <w:rPr>
                <w:rFonts w:ascii="Arial" w:hAnsi="Arial" w:cs="Arial"/>
                <w:b/>
                <w:sz w:val="24"/>
                <w:szCs w:val="24"/>
                <w:lang w:val="en-US"/>
              </w:rPr>
            </w:pPr>
            <w:r w:rsidRPr="00F320B0">
              <w:rPr>
                <w:rFonts w:ascii="Arial" w:hAnsi="Arial" w:cs="Arial"/>
                <w:b/>
                <w:sz w:val="24"/>
                <w:szCs w:val="24"/>
                <w:lang w:val="en-US"/>
              </w:rPr>
              <w:t>Present</w:t>
            </w:r>
          </w:p>
        </w:tc>
        <w:tc>
          <w:tcPr>
            <w:tcW w:w="296" w:type="dxa"/>
          </w:tcPr>
          <w:p w:rsidR="00AC4766" w:rsidRPr="00F320B0" w:rsidRDefault="00AC4766" w:rsidP="00DB5A05">
            <w:pPr>
              <w:jc w:val="center"/>
              <w:rPr>
                <w:rFonts w:ascii="Arial" w:hAnsi="Arial" w:cs="Arial"/>
                <w:b/>
                <w:sz w:val="24"/>
                <w:szCs w:val="24"/>
              </w:rPr>
            </w:pPr>
          </w:p>
        </w:tc>
        <w:tc>
          <w:tcPr>
            <w:tcW w:w="5941" w:type="dxa"/>
          </w:tcPr>
          <w:p w:rsidR="00AC4766" w:rsidRPr="00F320B0" w:rsidRDefault="00AC4766" w:rsidP="00DB5A05">
            <w:pPr>
              <w:rPr>
                <w:rFonts w:ascii="Arial" w:hAnsi="Arial" w:cs="Arial"/>
                <w:sz w:val="24"/>
                <w:szCs w:val="24"/>
              </w:rPr>
            </w:pPr>
          </w:p>
          <w:p w:rsidR="00AC4766" w:rsidRPr="00F320B0" w:rsidRDefault="00AC4766" w:rsidP="00DB5A05">
            <w:pPr>
              <w:rPr>
                <w:rFonts w:ascii="Arial" w:hAnsi="Arial" w:cs="Arial"/>
                <w:sz w:val="24"/>
                <w:szCs w:val="24"/>
                <w:lang w:val="en-US"/>
              </w:rPr>
            </w:pPr>
          </w:p>
        </w:tc>
      </w:tr>
      <w:tr w:rsidR="00AC4766" w:rsidRPr="00F320B0" w:rsidTr="00DB5A05">
        <w:trPr>
          <w:trHeight w:val="495"/>
        </w:trPr>
        <w:tc>
          <w:tcPr>
            <w:tcW w:w="3119" w:type="dxa"/>
          </w:tcPr>
          <w:p w:rsidR="00AC4766" w:rsidRDefault="00AC4766" w:rsidP="00DB5A05">
            <w:pPr>
              <w:rPr>
                <w:rFonts w:ascii="Arial" w:hAnsi="Arial" w:cs="Arial"/>
                <w:sz w:val="24"/>
                <w:szCs w:val="24"/>
              </w:rPr>
            </w:pPr>
            <w:r>
              <w:rPr>
                <w:rFonts w:ascii="Arial" w:hAnsi="Arial" w:cs="Arial"/>
                <w:sz w:val="24"/>
                <w:szCs w:val="24"/>
              </w:rPr>
              <w:t>Mr Joseph Stewart</w:t>
            </w:r>
          </w:p>
          <w:p w:rsidR="00AC4766" w:rsidRDefault="00AC4766" w:rsidP="00DB5A05">
            <w:pPr>
              <w:rPr>
                <w:rFonts w:ascii="Arial" w:hAnsi="Arial" w:cs="Arial"/>
                <w:sz w:val="24"/>
                <w:szCs w:val="24"/>
              </w:rPr>
            </w:pPr>
            <w:r>
              <w:rPr>
                <w:rFonts w:ascii="Arial" w:hAnsi="Arial" w:cs="Arial"/>
                <w:sz w:val="24"/>
                <w:szCs w:val="24"/>
              </w:rPr>
              <w:t>Mr John Patrick Clayton</w:t>
            </w:r>
            <w:r w:rsidRPr="003D6227">
              <w:rPr>
                <w:rFonts w:ascii="Arial" w:hAnsi="Arial" w:cs="Arial"/>
                <w:sz w:val="24"/>
                <w:szCs w:val="24"/>
              </w:rPr>
              <w:t xml:space="preserve"> </w:t>
            </w:r>
          </w:p>
          <w:p w:rsidR="00AC4766" w:rsidRPr="003D6227" w:rsidRDefault="00AC4766" w:rsidP="00DB5A05">
            <w:pPr>
              <w:rPr>
                <w:rFonts w:ascii="Arial" w:hAnsi="Arial" w:cs="Arial"/>
                <w:sz w:val="24"/>
                <w:szCs w:val="24"/>
              </w:rPr>
            </w:pPr>
            <w:r>
              <w:rPr>
                <w:rFonts w:ascii="Arial" w:hAnsi="Arial" w:cs="Arial"/>
                <w:sz w:val="24"/>
                <w:szCs w:val="24"/>
              </w:rPr>
              <w:t>Mr Robert Irvine</w:t>
            </w:r>
          </w:p>
        </w:tc>
        <w:tc>
          <w:tcPr>
            <w:tcW w:w="296" w:type="dxa"/>
          </w:tcPr>
          <w:p w:rsidR="00AC4766" w:rsidRPr="003D6227" w:rsidRDefault="00AC4766" w:rsidP="00DB5A05">
            <w:pPr>
              <w:jc w:val="center"/>
              <w:rPr>
                <w:rFonts w:ascii="Arial" w:hAnsi="Arial" w:cs="Arial"/>
                <w:sz w:val="24"/>
                <w:szCs w:val="24"/>
              </w:rPr>
            </w:pPr>
            <w:r w:rsidRPr="003D6227">
              <w:rPr>
                <w:rFonts w:ascii="Arial" w:hAnsi="Arial" w:cs="Arial"/>
                <w:sz w:val="24"/>
                <w:szCs w:val="24"/>
              </w:rPr>
              <w:t>-</w:t>
            </w:r>
          </w:p>
          <w:p w:rsidR="00AC4766" w:rsidRDefault="00AC4766" w:rsidP="00DB5A05">
            <w:pPr>
              <w:jc w:val="center"/>
              <w:rPr>
                <w:rFonts w:ascii="Arial" w:hAnsi="Arial" w:cs="Arial"/>
                <w:sz w:val="24"/>
                <w:szCs w:val="24"/>
              </w:rPr>
            </w:pPr>
            <w:r w:rsidRPr="003D6227">
              <w:rPr>
                <w:rFonts w:ascii="Arial" w:hAnsi="Arial" w:cs="Arial"/>
                <w:sz w:val="24"/>
                <w:szCs w:val="24"/>
              </w:rPr>
              <w:t>-</w:t>
            </w:r>
          </w:p>
          <w:p w:rsidR="00AC4766" w:rsidRPr="003D6227" w:rsidRDefault="00AC4766" w:rsidP="00DB5A05">
            <w:pPr>
              <w:jc w:val="center"/>
              <w:rPr>
                <w:rFonts w:ascii="Arial" w:hAnsi="Arial" w:cs="Arial"/>
                <w:sz w:val="24"/>
                <w:szCs w:val="24"/>
              </w:rPr>
            </w:pPr>
            <w:r>
              <w:rPr>
                <w:rFonts w:ascii="Arial" w:hAnsi="Arial" w:cs="Arial"/>
                <w:sz w:val="24"/>
                <w:szCs w:val="24"/>
              </w:rPr>
              <w:t>-</w:t>
            </w:r>
          </w:p>
        </w:tc>
        <w:tc>
          <w:tcPr>
            <w:tcW w:w="5941" w:type="dxa"/>
          </w:tcPr>
          <w:p w:rsidR="00AC4766" w:rsidRPr="003D6227" w:rsidRDefault="00AC4766" w:rsidP="00DB5A05">
            <w:pPr>
              <w:rPr>
                <w:rFonts w:ascii="Arial" w:hAnsi="Arial" w:cs="Arial"/>
                <w:sz w:val="24"/>
                <w:szCs w:val="24"/>
              </w:rPr>
            </w:pPr>
            <w:r w:rsidRPr="003D6227">
              <w:rPr>
                <w:rFonts w:ascii="Arial" w:hAnsi="Arial" w:cs="Arial"/>
                <w:sz w:val="24"/>
                <w:szCs w:val="24"/>
              </w:rPr>
              <w:t>Chair</w:t>
            </w:r>
            <w:r w:rsidR="008D333A">
              <w:rPr>
                <w:rFonts w:ascii="Arial" w:hAnsi="Arial" w:cs="Arial"/>
                <w:sz w:val="24"/>
                <w:szCs w:val="24"/>
              </w:rPr>
              <w:t xml:space="preserve"> (</w:t>
            </w:r>
            <w:r w:rsidR="008D333A" w:rsidRPr="008D333A">
              <w:rPr>
                <w:rFonts w:ascii="Arial" w:hAnsi="Arial" w:cs="Arial"/>
                <w:i/>
                <w:sz w:val="24"/>
                <w:szCs w:val="24"/>
              </w:rPr>
              <w:t>via video link</w:t>
            </w:r>
            <w:r w:rsidR="008D333A">
              <w:rPr>
                <w:rFonts w:ascii="Arial" w:hAnsi="Arial" w:cs="Arial"/>
                <w:sz w:val="24"/>
                <w:szCs w:val="24"/>
              </w:rPr>
              <w:t>)</w:t>
            </w:r>
          </w:p>
          <w:p w:rsidR="00AC4766" w:rsidRDefault="00AC4766" w:rsidP="00DB5A05">
            <w:pPr>
              <w:rPr>
                <w:rFonts w:ascii="Arial" w:hAnsi="Arial" w:cs="Arial"/>
                <w:sz w:val="24"/>
                <w:szCs w:val="24"/>
              </w:rPr>
            </w:pPr>
            <w:r>
              <w:rPr>
                <w:rFonts w:ascii="Arial" w:hAnsi="Arial" w:cs="Arial"/>
                <w:sz w:val="24"/>
                <w:szCs w:val="24"/>
              </w:rPr>
              <w:t>Non-Executive Director</w:t>
            </w:r>
          </w:p>
          <w:p w:rsidR="00AC4766" w:rsidRDefault="00AC4766" w:rsidP="00AC4766">
            <w:pPr>
              <w:rPr>
                <w:rFonts w:ascii="Arial" w:hAnsi="Arial" w:cs="Arial"/>
                <w:sz w:val="24"/>
                <w:szCs w:val="24"/>
              </w:rPr>
            </w:pPr>
            <w:r>
              <w:rPr>
                <w:rFonts w:ascii="Arial" w:hAnsi="Arial" w:cs="Arial"/>
                <w:sz w:val="24"/>
                <w:szCs w:val="24"/>
              </w:rPr>
              <w:t>Non-Executive Director</w:t>
            </w:r>
          </w:p>
          <w:p w:rsidR="00AC4766" w:rsidRPr="003D6227" w:rsidRDefault="00AC4766" w:rsidP="00DB5A05">
            <w:pPr>
              <w:rPr>
                <w:rFonts w:ascii="Arial" w:hAnsi="Arial" w:cs="Arial"/>
                <w:sz w:val="24"/>
                <w:szCs w:val="24"/>
              </w:rPr>
            </w:pPr>
          </w:p>
        </w:tc>
      </w:tr>
      <w:tr w:rsidR="00AC4766" w:rsidRPr="00F320B0" w:rsidTr="00DB5A05">
        <w:trPr>
          <w:trHeight w:val="310"/>
        </w:trPr>
        <w:tc>
          <w:tcPr>
            <w:tcW w:w="3119" w:type="dxa"/>
          </w:tcPr>
          <w:p w:rsidR="00AC4766" w:rsidRPr="00F320B0" w:rsidRDefault="00AC4766" w:rsidP="00DB5A05">
            <w:pPr>
              <w:spacing w:after="120"/>
              <w:rPr>
                <w:rFonts w:ascii="Arial" w:hAnsi="Arial" w:cs="Arial"/>
                <w:b/>
                <w:sz w:val="24"/>
                <w:szCs w:val="24"/>
                <w:lang w:val="en-US"/>
              </w:rPr>
            </w:pPr>
            <w:r w:rsidRPr="00F320B0">
              <w:rPr>
                <w:rFonts w:ascii="Arial" w:hAnsi="Arial" w:cs="Arial"/>
                <w:b/>
                <w:sz w:val="24"/>
                <w:szCs w:val="24"/>
                <w:lang w:val="en-US"/>
              </w:rPr>
              <w:t>In Attendance</w:t>
            </w:r>
          </w:p>
        </w:tc>
        <w:tc>
          <w:tcPr>
            <w:tcW w:w="296" w:type="dxa"/>
          </w:tcPr>
          <w:p w:rsidR="00AC4766" w:rsidRPr="00F320B0" w:rsidRDefault="00AC4766" w:rsidP="00DB5A05">
            <w:pPr>
              <w:jc w:val="center"/>
              <w:rPr>
                <w:rFonts w:ascii="Arial" w:hAnsi="Arial" w:cs="Arial"/>
                <w:b/>
                <w:sz w:val="24"/>
                <w:szCs w:val="24"/>
              </w:rPr>
            </w:pPr>
          </w:p>
        </w:tc>
        <w:tc>
          <w:tcPr>
            <w:tcW w:w="5941" w:type="dxa"/>
          </w:tcPr>
          <w:p w:rsidR="00AC4766" w:rsidRPr="00F320B0" w:rsidRDefault="00AC4766" w:rsidP="00DB5A05">
            <w:pPr>
              <w:jc w:val="center"/>
              <w:rPr>
                <w:rFonts w:ascii="Arial" w:hAnsi="Arial" w:cs="Arial"/>
                <w:b/>
                <w:sz w:val="24"/>
                <w:szCs w:val="24"/>
              </w:rPr>
            </w:pPr>
          </w:p>
        </w:tc>
      </w:tr>
      <w:tr w:rsidR="00AC4766" w:rsidRPr="00F320B0" w:rsidTr="00DB5A05">
        <w:trPr>
          <w:trHeight w:val="525"/>
        </w:trPr>
        <w:tc>
          <w:tcPr>
            <w:tcW w:w="3119" w:type="dxa"/>
          </w:tcPr>
          <w:p w:rsidR="00200528" w:rsidRDefault="00200528" w:rsidP="00200528">
            <w:pPr>
              <w:rPr>
                <w:rFonts w:ascii="Arial" w:hAnsi="Arial" w:cs="Arial"/>
                <w:sz w:val="24"/>
                <w:szCs w:val="24"/>
              </w:rPr>
            </w:pPr>
            <w:r>
              <w:rPr>
                <w:rFonts w:ascii="Arial" w:hAnsi="Arial" w:cs="Arial"/>
                <w:sz w:val="24"/>
                <w:szCs w:val="24"/>
              </w:rPr>
              <w:t>Ms Leah Scott</w:t>
            </w:r>
          </w:p>
          <w:p w:rsidR="00200528" w:rsidRDefault="00200528" w:rsidP="00200528">
            <w:pPr>
              <w:rPr>
                <w:rFonts w:ascii="Arial" w:hAnsi="Arial" w:cs="Arial"/>
                <w:sz w:val="24"/>
                <w:szCs w:val="24"/>
              </w:rPr>
            </w:pPr>
            <w:r>
              <w:rPr>
                <w:rFonts w:ascii="Arial" w:hAnsi="Arial" w:cs="Arial"/>
                <w:sz w:val="24"/>
                <w:szCs w:val="24"/>
              </w:rPr>
              <w:t xml:space="preserve">Mr Stephen Murray </w:t>
            </w:r>
          </w:p>
          <w:p w:rsidR="00200528" w:rsidRDefault="00200528" w:rsidP="00200528">
            <w:pPr>
              <w:rPr>
                <w:rFonts w:ascii="Arial" w:hAnsi="Arial" w:cs="Arial"/>
                <w:sz w:val="24"/>
                <w:szCs w:val="24"/>
              </w:rPr>
            </w:pPr>
          </w:p>
          <w:p w:rsidR="00200528" w:rsidRDefault="00200528" w:rsidP="00200528">
            <w:pPr>
              <w:rPr>
                <w:rFonts w:ascii="Arial" w:hAnsi="Arial" w:cs="Arial"/>
                <w:sz w:val="24"/>
                <w:szCs w:val="24"/>
              </w:rPr>
            </w:pPr>
            <w:r>
              <w:rPr>
                <w:rFonts w:ascii="Arial" w:hAnsi="Arial" w:cs="Arial"/>
                <w:sz w:val="24"/>
                <w:szCs w:val="24"/>
              </w:rPr>
              <w:t>Mr Stephen Wilson</w:t>
            </w:r>
          </w:p>
          <w:p w:rsidR="00200528" w:rsidRDefault="00200528" w:rsidP="00200528">
            <w:pPr>
              <w:rPr>
                <w:rFonts w:ascii="Arial" w:hAnsi="Arial" w:cs="Arial"/>
                <w:sz w:val="24"/>
                <w:szCs w:val="24"/>
              </w:rPr>
            </w:pPr>
            <w:r>
              <w:rPr>
                <w:rFonts w:ascii="Arial" w:hAnsi="Arial" w:cs="Arial"/>
                <w:sz w:val="24"/>
                <w:szCs w:val="24"/>
              </w:rPr>
              <w:t>Mr Stephen Bailie</w:t>
            </w:r>
          </w:p>
          <w:p w:rsidR="00427097" w:rsidRDefault="00427097" w:rsidP="00427097">
            <w:pPr>
              <w:rPr>
                <w:rFonts w:ascii="Arial" w:hAnsi="Arial" w:cs="Arial"/>
                <w:sz w:val="24"/>
                <w:szCs w:val="24"/>
              </w:rPr>
            </w:pPr>
            <w:r>
              <w:rPr>
                <w:rFonts w:ascii="Arial" w:hAnsi="Arial" w:cs="Arial"/>
                <w:sz w:val="24"/>
                <w:szCs w:val="24"/>
              </w:rPr>
              <w:t>Ms Karen Braithwaite</w:t>
            </w:r>
          </w:p>
          <w:p w:rsidR="009C1832" w:rsidRDefault="009C1832" w:rsidP="00200528">
            <w:pPr>
              <w:rPr>
                <w:rFonts w:ascii="Arial" w:hAnsi="Arial" w:cs="Arial"/>
                <w:sz w:val="24"/>
                <w:szCs w:val="24"/>
              </w:rPr>
            </w:pPr>
            <w:r>
              <w:rPr>
                <w:rFonts w:ascii="Arial" w:hAnsi="Arial" w:cs="Arial"/>
                <w:sz w:val="24"/>
                <w:szCs w:val="24"/>
              </w:rPr>
              <w:t>Ms Karen Brown</w:t>
            </w:r>
          </w:p>
          <w:p w:rsidR="00427097" w:rsidRDefault="00427097" w:rsidP="00200528">
            <w:pPr>
              <w:rPr>
                <w:rFonts w:ascii="Arial" w:hAnsi="Arial" w:cs="Arial"/>
                <w:sz w:val="24"/>
                <w:szCs w:val="24"/>
              </w:rPr>
            </w:pPr>
            <w:r>
              <w:rPr>
                <w:rFonts w:ascii="Arial" w:hAnsi="Arial" w:cs="Arial"/>
                <w:sz w:val="24"/>
                <w:szCs w:val="24"/>
              </w:rPr>
              <w:t>Ms Aisling Smyth</w:t>
            </w:r>
          </w:p>
          <w:p w:rsidR="00AC4766" w:rsidRDefault="00AC4766" w:rsidP="00DB5A05">
            <w:pPr>
              <w:rPr>
                <w:rFonts w:ascii="Arial" w:hAnsi="Arial" w:cs="Arial"/>
                <w:sz w:val="24"/>
                <w:szCs w:val="24"/>
              </w:rPr>
            </w:pPr>
            <w:r>
              <w:rPr>
                <w:rFonts w:ascii="Arial" w:hAnsi="Arial" w:cs="Arial"/>
                <w:sz w:val="24"/>
                <w:szCs w:val="24"/>
              </w:rPr>
              <w:t>Mrs Catherine McKeown</w:t>
            </w:r>
          </w:p>
          <w:p w:rsidR="00AC4766" w:rsidRDefault="00AC4766" w:rsidP="00DB5A05">
            <w:pPr>
              <w:rPr>
                <w:rFonts w:ascii="Arial" w:hAnsi="Arial" w:cs="Arial"/>
                <w:sz w:val="24"/>
                <w:szCs w:val="24"/>
              </w:rPr>
            </w:pPr>
            <w:r>
              <w:rPr>
                <w:rFonts w:ascii="Arial" w:hAnsi="Arial" w:cs="Arial"/>
                <w:sz w:val="24"/>
                <w:szCs w:val="24"/>
              </w:rPr>
              <w:t>Mr Ryan Falls</w:t>
            </w:r>
          </w:p>
          <w:p w:rsidR="00AC4766" w:rsidRDefault="00AC4766" w:rsidP="00DB5A05">
            <w:pPr>
              <w:rPr>
                <w:rFonts w:ascii="Arial" w:hAnsi="Arial" w:cs="Arial"/>
                <w:sz w:val="24"/>
                <w:szCs w:val="24"/>
              </w:rPr>
            </w:pPr>
            <w:r>
              <w:rPr>
                <w:rFonts w:ascii="Arial" w:hAnsi="Arial" w:cs="Arial"/>
                <w:sz w:val="24"/>
                <w:szCs w:val="24"/>
              </w:rPr>
              <w:t>Mr Roger McCance</w:t>
            </w:r>
          </w:p>
          <w:p w:rsidR="00AC4766" w:rsidRDefault="00AC4766" w:rsidP="00DB5A05">
            <w:pPr>
              <w:rPr>
                <w:rFonts w:ascii="Arial" w:hAnsi="Arial" w:cs="Arial"/>
                <w:sz w:val="24"/>
                <w:szCs w:val="24"/>
              </w:rPr>
            </w:pPr>
            <w:r>
              <w:rPr>
                <w:rFonts w:ascii="Arial" w:hAnsi="Arial" w:cs="Arial"/>
                <w:sz w:val="24"/>
                <w:szCs w:val="24"/>
              </w:rPr>
              <w:t>M</w:t>
            </w:r>
            <w:r w:rsidRPr="003D6227">
              <w:rPr>
                <w:rFonts w:ascii="Arial" w:hAnsi="Arial" w:cs="Arial"/>
                <w:sz w:val="24"/>
                <w:szCs w:val="24"/>
              </w:rPr>
              <w:t>r Robert Graham</w:t>
            </w:r>
          </w:p>
          <w:p w:rsidR="00AC4766" w:rsidRPr="003D6227" w:rsidRDefault="00AC4766" w:rsidP="00DB5A05">
            <w:pPr>
              <w:rPr>
                <w:rFonts w:ascii="Arial" w:hAnsi="Arial" w:cs="Arial"/>
                <w:b/>
                <w:sz w:val="24"/>
                <w:szCs w:val="24"/>
              </w:rPr>
            </w:pPr>
          </w:p>
        </w:tc>
        <w:tc>
          <w:tcPr>
            <w:tcW w:w="296" w:type="dxa"/>
          </w:tcPr>
          <w:p w:rsidR="00AC4766" w:rsidRDefault="00AC4766" w:rsidP="00DB5A05">
            <w:pPr>
              <w:jc w:val="center"/>
              <w:rPr>
                <w:rFonts w:ascii="Arial" w:hAnsi="Arial" w:cs="Arial"/>
                <w:sz w:val="24"/>
                <w:szCs w:val="24"/>
              </w:rPr>
            </w:pPr>
            <w:r w:rsidRPr="003D6227">
              <w:rPr>
                <w:rFonts w:ascii="Arial" w:hAnsi="Arial" w:cs="Arial"/>
                <w:sz w:val="24"/>
                <w:szCs w:val="24"/>
              </w:rPr>
              <w:t>-</w:t>
            </w:r>
          </w:p>
          <w:p w:rsidR="00AC4766" w:rsidRDefault="00AC4766" w:rsidP="00DB5A05">
            <w:pPr>
              <w:jc w:val="center"/>
              <w:rPr>
                <w:rFonts w:ascii="Arial" w:hAnsi="Arial" w:cs="Arial"/>
                <w:sz w:val="24"/>
                <w:szCs w:val="24"/>
              </w:rPr>
            </w:pPr>
            <w:r>
              <w:rPr>
                <w:rFonts w:ascii="Arial" w:hAnsi="Arial" w:cs="Arial"/>
                <w:sz w:val="24"/>
                <w:szCs w:val="24"/>
              </w:rPr>
              <w:t>-</w:t>
            </w:r>
          </w:p>
          <w:p w:rsidR="00200528" w:rsidRDefault="00200528" w:rsidP="00DB5A05">
            <w:pPr>
              <w:jc w:val="center"/>
              <w:rPr>
                <w:rFonts w:ascii="Arial" w:hAnsi="Arial" w:cs="Arial"/>
                <w:sz w:val="24"/>
                <w:szCs w:val="24"/>
              </w:rPr>
            </w:pPr>
          </w:p>
          <w:p w:rsidR="00AC4766" w:rsidRDefault="00AC4766" w:rsidP="00DB5A05">
            <w:pPr>
              <w:jc w:val="center"/>
              <w:rPr>
                <w:rFonts w:ascii="Arial" w:hAnsi="Arial" w:cs="Arial"/>
                <w:sz w:val="24"/>
                <w:szCs w:val="24"/>
              </w:rPr>
            </w:pPr>
            <w:r>
              <w:rPr>
                <w:rFonts w:ascii="Arial" w:hAnsi="Arial" w:cs="Arial"/>
                <w:sz w:val="24"/>
                <w:szCs w:val="24"/>
              </w:rPr>
              <w:t>-</w:t>
            </w:r>
          </w:p>
          <w:p w:rsidR="00AC4766" w:rsidRDefault="00AC4766" w:rsidP="00DB5A05">
            <w:pPr>
              <w:jc w:val="center"/>
              <w:rPr>
                <w:rFonts w:ascii="Arial" w:hAnsi="Arial" w:cs="Arial"/>
                <w:sz w:val="24"/>
                <w:szCs w:val="24"/>
              </w:rPr>
            </w:pPr>
            <w:r>
              <w:rPr>
                <w:rFonts w:ascii="Arial" w:hAnsi="Arial" w:cs="Arial"/>
                <w:sz w:val="24"/>
                <w:szCs w:val="24"/>
              </w:rPr>
              <w:t>-</w:t>
            </w:r>
          </w:p>
          <w:p w:rsidR="00AC4766" w:rsidRDefault="00AC4766" w:rsidP="00DB5A05">
            <w:pPr>
              <w:jc w:val="center"/>
              <w:rPr>
                <w:rFonts w:ascii="Arial" w:hAnsi="Arial" w:cs="Arial"/>
                <w:sz w:val="24"/>
                <w:szCs w:val="24"/>
              </w:rPr>
            </w:pPr>
            <w:r>
              <w:rPr>
                <w:rFonts w:ascii="Arial" w:hAnsi="Arial" w:cs="Arial"/>
                <w:sz w:val="24"/>
                <w:szCs w:val="24"/>
              </w:rPr>
              <w:t>-</w:t>
            </w:r>
          </w:p>
          <w:p w:rsidR="00AC4766" w:rsidRDefault="00AC4766" w:rsidP="00DB5A05">
            <w:pPr>
              <w:jc w:val="center"/>
              <w:rPr>
                <w:rFonts w:ascii="Arial" w:hAnsi="Arial" w:cs="Arial"/>
                <w:sz w:val="24"/>
                <w:szCs w:val="24"/>
              </w:rPr>
            </w:pPr>
            <w:r>
              <w:rPr>
                <w:rFonts w:ascii="Arial" w:hAnsi="Arial" w:cs="Arial"/>
                <w:sz w:val="24"/>
                <w:szCs w:val="24"/>
              </w:rPr>
              <w:t>-</w:t>
            </w:r>
          </w:p>
          <w:p w:rsidR="00AC4766" w:rsidRDefault="00200528" w:rsidP="00F0371C">
            <w:pPr>
              <w:jc w:val="center"/>
              <w:rPr>
                <w:rFonts w:ascii="Arial" w:hAnsi="Arial" w:cs="Arial"/>
                <w:sz w:val="24"/>
                <w:szCs w:val="24"/>
              </w:rPr>
            </w:pPr>
            <w:r>
              <w:rPr>
                <w:rFonts w:ascii="Arial" w:hAnsi="Arial" w:cs="Arial"/>
                <w:sz w:val="24"/>
                <w:szCs w:val="24"/>
              </w:rPr>
              <w:t>-</w:t>
            </w:r>
          </w:p>
          <w:p w:rsidR="00200528" w:rsidRDefault="00200528" w:rsidP="00F0371C">
            <w:pPr>
              <w:jc w:val="center"/>
              <w:rPr>
                <w:rFonts w:ascii="Arial" w:hAnsi="Arial" w:cs="Arial"/>
                <w:sz w:val="24"/>
                <w:szCs w:val="24"/>
              </w:rPr>
            </w:pPr>
            <w:r>
              <w:rPr>
                <w:rFonts w:ascii="Arial" w:hAnsi="Arial" w:cs="Arial"/>
                <w:sz w:val="24"/>
                <w:szCs w:val="24"/>
              </w:rPr>
              <w:t>-</w:t>
            </w:r>
          </w:p>
          <w:p w:rsidR="009C1832" w:rsidRDefault="009C1832" w:rsidP="00F0371C">
            <w:pPr>
              <w:jc w:val="center"/>
              <w:rPr>
                <w:rFonts w:ascii="Arial" w:hAnsi="Arial" w:cs="Arial"/>
                <w:sz w:val="24"/>
                <w:szCs w:val="24"/>
              </w:rPr>
            </w:pPr>
            <w:r>
              <w:rPr>
                <w:rFonts w:ascii="Arial" w:hAnsi="Arial" w:cs="Arial"/>
                <w:sz w:val="24"/>
                <w:szCs w:val="24"/>
              </w:rPr>
              <w:t>-</w:t>
            </w:r>
          </w:p>
          <w:p w:rsidR="00427097" w:rsidRDefault="00427097" w:rsidP="00F0371C">
            <w:pPr>
              <w:jc w:val="center"/>
              <w:rPr>
                <w:rFonts w:ascii="Arial" w:hAnsi="Arial" w:cs="Arial"/>
                <w:sz w:val="24"/>
                <w:szCs w:val="24"/>
              </w:rPr>
            </w:pPr>
            <w:r>
              <w:rPr>
                <w:rFonts w:ascii="Arial" w:hAnsi="Arial" w:cs="Arial"/>
                <w:sz w:val="24"/>
                <w:szCs w:val="24"/>
              </w:rPr>
              <w:t>-</w:t>
            </w:r>
          </w:p>
          <w:p w:rsidR="00427097" w:rsidRPr="003D6227" w:rsidRDefault="00427097" w:rsidP="00F0371C">
            <w:pPr>
              <w:jc w:val="center"/>
              <w:rPr>
                <w:rFonts w:ascii="Arial" w:hAnsi="Arial" w:cs="Arial"/>
                <w:sz w:val="24"/>
                <w:szCs w:val="24"/>
              </w:rPr>
            </w:pPr>
            <w:r>
              <w:rPr>
                <w:rFonts w:ascii="Arial" w:hAnsi="Arial" w:cs="Arial"/>
                <w:sz w:val="24"/>
                <w:szCs w:val="24"/>
              </w:rPr>
              <w:t>-</w:t>
            </w:r>
          </w:p>
        </w:tc>
        <w:tc>
          <w:tcPr>
            <w:tcW w:w="5941" w:type="dxa"/>
          </w:tcPr>
          <w:p w:rsidR="00200528" w:rsidRDefault="00200528" w:rsidP="00200528">
            <w:pPr>
              <w:rPr>
                <w:rFonts w:ascii="Arial" w:hAnsi="Arial" w:cs="Arial"/>
                <w:sz w:val="24"/>
                <w:szCs w:val="24"/>
              </w:rPr>
            </w:pPr>
            <w:r>
              <w:rPr>
                <w:rFonts w:ascii="Arial" w:hAnsi="Arial" w:cs="Arial"/>
                <w:sz w:val="24"/>
                <w:szCs w:val="24"/>
              </w:rPr>
              <w:t>Director of Finance and Corporate Services</w:t>
            </w:r>
          </w:p>
          <w:p w:rsidR="00200528" w:rsidRDefault="00200528" w:rsidP="00200528">
            <w:pPr>
              <w:rPr>
                <w:rFonts w:ascii="Arial" w:hAnsi="Arial" w:cs="Arial"/>
                <w:sz w:val="24"/>
                <w:szCs w:val="24"/>
              </w:rPr>
            </w:pPr>
            <w:r>
              <w:rPr>
                <w:rFonts w:ascii="Arial" w:hAnsi="Arial" w:cs="Arial"/>
                <w:sz w:val="24"/>
                <w:szCs w:val="24"/>
              </w:rPr>
              <w:t>Interim Assistant Director of Planning and Business Services</w:t>
            </w:r>
          </w:p>
          <w:p w:rsidR="00200528" w:rsidRDefault="00200528" w:rsidP="00200528">
            <w:pPr>
              <w:rPr>
                <w:rFonts w:ascii="Arial" w:hAnsi="Arial" w:cs="Arial"/>
                <w:sz w:val="24"/>
                <w:szCs w:val="24"/>
              </w:rPr>
            </w:pPr>
            <w:r>
              <w:rPr>
                <w:rFonts w:ascii="Arial" w:hAnsi="Arial" w:cs="Arial"/>
                <w:sz w:val="24"/>
                <w:szCs w:val="24"/>
              </w:rPr>
              <w:t>Interim Head of Chief Executive’s Office</w:t>
            </w:r>
          </w:p>
          <w:p w:rsidR="00200528" w:rsidRDefault="00200528" w:rsidP="00200528">
            <w:pPr>
              <w:rPr>
                <w:rFonts w:ascii="Arial" w:hAnsi="Arial" w:cs="Arial"/>
                <w:sz w:val="24"/>
                <w:szCs w:val="24"/>
              </w:rPr>
            </w:pPr>
            <w:r>
              <w:rPr>
                <w:rFonts w:ascii="Arial" w:hAnsi="Arial" w:cs="Arial"/>
                <w:sz w:val="24"/>
                <w:szCs w:val="24"/>
              </w:rPr>
              <w:t>Head Accountant</w:t>
            </w:r>
          </w:p>
          <w:p w:rsidR="00427097" w:rsidRDefault="00427097" w:rsidP="00427097">
            <w:pPr>
              <w:rPr>
                <w:rFonts w:ascii="Arial" w:hAnsi="Arial" w:cs="Arial"/>
                <w:sz w:val="24"/>
                <w:szCs w:val="24"/>
              </w:rPr>
            </w:pPr>
            <w:r>
              <w:rPr>
                <w:rFonts w:ascii="Arial" w:hAnsi="Arial" w:cs="Arial"/>
                <w:sz w:val="24"/>
                <w:szCs w:val="24"/>
              </w:rPr>
              <w:t>Senior Operations Manager</w:t>
            </w:r>
          </w:p>
          <w:p w:rsidR="009C1832" w:rsidRDefault="009C1832" w:rsidP="00200528">
            <w:pPr>
              <w:rPr>
                <w:rFonts w:ascii="Arial" w:hAnsi="Arial" w:cs="Arial"/>
                <w:sz w:val="24"/>
                <w:szCs w:val="24"/>
              </w:rPr>
            </w:pPr>
            <w:r>
              <w:rPr>
                <w:rFonts w:ascii="Arial" w:hAnsi="Arial" w:cs="Arial"/>
                <w:sz w:val="24"/>
                <w:szCs w:val="24"/>
              </w:rPr>
              <w:t>Senior Accountant</w:t>
            </w:r>
          </w:p>
          <w:p w:rsidR="00427097" w:rsidRDefault="00427097" w:rsidP="00200528">
            <w:pPr>
              <w:rPr>
                <w:rFonts w:ascii="Arial" w:hAnsi="Arial" w:cs="Arial"/>
                <w:sz w:val="24"/>
                <w:szCs w:val="24"/>
              </w:rPr>
            </w:pPr>
            <w:r>
              <w:rPr>
                <w:rFonts w:ascii="Arial" w:hAnsi="Arial" w:cs="Arial"/>
                <w:sz w:val="24"/>
                <w:szCs w:val="24"/>
              </w:rPr>
              <w:t>Operations Manager</w:t>
            </w:r>
          </w:p>
          <w:p w:rsidR="00AC4766" w:rsidRDefault="00AC4766" w:rsidP="00DB5A05">
            <w:pPr>
              <w:rPr>
                <w:rFonts w:ascii="Arial" w:hAnsi="Arial" w:cs="Arial"/>
                <w:sz w:val="24"/>
                <w:szCs w:val="24"/>
              </w:rPr>
            </w:pPr>
            <w:r>
              <w:rPr>
                <w:rFonts w:ascii="Arial" w:hAnsi="Arial" w:cs="Arial"/>
                <w:sz w:val="24"/>
                <w:szCs w:val="24"/>
              </w:rPr>
              <w:t xml:space="preserve">Internal Audit, BSO </w:t>
            </w:r>
          </w:p>
          <w:p w:rsidR="00AC4766" w:rsidRDefault="00AC4766" w:rsidP="00DB5A05">
            <w:pPr>
              <w:rPr>
                <w:rFonts w:ascii="Arial" w:hAnsi="Arial" w:cs="Arial"/>
                <w:sz w:val="24"/>
                <w:szCs w:val="24"/>
              </w:rPr>
            </w:pPr>
            <w:r>
              <w:rPr>
                <w:rFonts w:ascii="Arial" w:hAnsi="Arial" w:cs="Arial"/>
                <w:sz w:val="24"/>
                <w:szCs w:val="24"/>
              </w:rPr>
              <w:t>Cavanagh Kelly</w:t>
            </w:r>
            <w:r w:rsidR="008D333A">
              <w:rPr>
                <w:rFonts w:ascii="Arial" w:hAnsi="Arial" w:cs="Arial"/>
                <w:sz w:val="24"/>
                <w:szCs w:val="24"/>
              </w:rPr>
              <w:t xml:space="preserve"> (</w:t>
            </w:r>
            <w:r w:rsidR="008D333A" w:rsidRPr="008D333A">
              <w:rPr>
                <w:rFonts w:ascii="Arial" w:hAnsi="Arial" w:cs="Arial"/>
                <w:i/>
                <w:sz w:val="24"/>
                <w:szCs w:val="24"/>
              </w:rPr>
              <w:t>via video link</w:t>
            </w:r>
            <w:r w:rsidR="008D333A">
              <w:rPr>
                <w:rFonts w:ascii="Arial" w:hAnsi="Arial" w:cs="Arial"/>
                <w:sz w:val="24"/>
                <w:szCs w:val="24"/>
              </w:rPr>
              <w:t>)</w:t>
            </w:r>
          </w:p>
          <w:p w:rsidR="00AC4766" w:rsidRDefault="00AC4766" w:rsidP="00DB5A05">
            <w:pPr>
              <w:rPr>
                <w:rFonts w:ascii="Arial" w:hAnsi="Arial" w:cs="Arial"/>
                <w:sz w:val="24"/>
                <w:szCs w:val="24"/>
              </w:rPr>
            </w:pPr>
            <w:r>
              <w:rPr>
                <w:rFonts w:ascii="Arial" w:hAnsi="Arial" w:cs="Arial"/>
                <w:sz w:val="24"/>
                <w:szCs w:val="24"/>
              </w:rPr>
              <w:t>NIAO</w:t>
            </w:r>
          </w:p>
          <w:p w:rsidR="00AC4766" w:rsidRDefault="00AC4766" w:rsidP="00DB5A05">
            <w:pPr>
              <w:rPr>
                <w:rFonts w:ascii="Arial" w:hAnsi="Arial" w:cs="Arial"/>
                <w:sz w:val="24"/>
                <w:szCs w:val="24"/>
              </w:rPr>
            </w:pPr>
            <w:r w:rsidRPr="003D6227">
              <w:rPr>
                <w:rFonts w:ascii="Arial" w:hAnsi="Arial" w:cs="Arial"/>
                <w:sz w:val="24"/>
                <w:szCs w:val="24"/>
              </w:rPr>
              <w:t>Secretariat</w:t>
            </w:r>
          </w:p>
          <w:p w:rsidR="00AC4766" w:rsidRPr="003D6227" w:rsidRDefault="00AC4766" w:rsidP="00DB5A05">
            <w:pPr>
              <w:rPr>
                <w:rFonts w:ascii="Arial" w:hAnsi="Arial" w:cs="Arial"/>
                <w:b/>
                <w:sz w:val="24"/>
                <w:szCs w:val="24"/>
              </w:rPr>
            </w:pPr>
          </w:p>
        </w:tc>
      </w:tr>
      <w:tr w:rsidR="00AC4766" w:rsidRPr="00F320B0" w:rsidTr="00DB5A05">
        <w:trPr>
          <w:trHeight w:val="319"/>
        </w:trPr>
        <w:tc>
          <w:tcPr>
            <w:tcW w:w="3119" w:type="dxa"/>
          </w:tcPr>
          <w:p w:rsidR="00AC4766" w:rsidRPr="00F320B0" w:rsidRDefault="00AC4766" w:rsidP="00DB5A05">
            <w:pPr>
              <w:spacing w:after="120"/>
              <w:rPr>
                <w:rFonts w:ascii="Arial" w:hAnsi="Arial" w:cs="Arial"/>
                <w:b/>
                <w:sz w:val="24"/>
                <w:szCs w:val="24"/>
                <w:lang w:val="en-US"/>
              </w:rPr>
            </w:pPr>
            <w:r w:rsidRPr="00F320B0">
              <w:rPr>
                <w:rFonts w:ascii="Arial" w:hAnsi="Arial" w:cs="Arial"/>
                <w:b/>
                <w:sz w:val="24"/>
                <w:szCs w:val="24"/>
                <w:lang w:val="en-US"/>
              </w:rPr>
              <w:t>Apologies</w:t>
            </w:r>
          </w:p>
        </w:tc>
        <w:tc>
          <w:tcPr>
            <w:tcW w:w="296" w:type="dxa"/>
          </w:tcPr>
          <w:p w:rsidR="00AC4766" w:rsidRPr="00F320B0" w:rsidRDefault="00AC4766" w:rsidP="00DB5A05">
            <w:pPr>
              <w:jc w:val="center"/>
              <w:rPr>
                <w:rFonts w:ascii="Arial" w:hAnsi="Arial" w:cs="Arial"/>
                <w:b/>
                <w:sz w:val="24"/>
                <w:szCs w:val="24"/>
              </w:rPr>
            </w:pPr>
          </w:p>
        </w:tc>
        <w:tc>
          <w:tcPr>
            <w:tcW w:w="5941" w:type="dxa"/>
          </w:tcPr>
          <w:p w:rsidR="00AC4766" w:rsidRPr="00F320B0" w:rsidRDefault="00AC4766" w:rsidP="00DB5A05">
            <w:pPr>
              <w:jc w:val="center"/>
              <w:rPr>
                <w:rFonts w:ascii="Arial" w:hAnsi="Arial" w:cs="Arial"/>
                <w:b/>
                <w:sz w:val="24"/>
                <w:szCs w:val="24"/>
              </w:rPr>
            </w:pPr>
          </w:p>
        </w:tc>
      </w:tr>
      <w:tr w:rsidR="00AC4766" w:rsidRPr="00F320B0" w:rsidTr="00DB5A05">
        <w:trPr>
          <w:trHeight w:val="329"/>
        </w:trPr>
        <w:tc>
          <w:tcPr>
            <w:tcW w:w="3119" w:type="dxa"/>
          </w:tcPr>
          <w:p w:rsidR="00AC4766" w:rsidRDefault="00200528" w:rsidP="00200528">
            <w:pPr>
              <w:rPr>
                <w:rFonts w:ascii="Arial" w:hAnsi="Arial" w:cs="Arial"/>
                <w:sz w:val="24"/>
                <w:szCs w:val="24"/>
              </w:rPr>
            </w:pPr>
            <w:r>
              <w:rPr>
                <w:rFonts w:ascii="Arial" w:hAnsi="Arial" w:cs="Arial"/>
                <w:sz w:val="24"/>
                <w:szCs w:val="24"/>
              </w:rPr>
              <w:t>None</w:t>
            </w:r>
          </w:p>
          <w:p w:rsidR="00200528" w:rsidRPr="003D6227" w:rsidRDefault="00200528" w:rsidP="00200528">
            <w:pPr>
              <w:rPr>
                <w:rFonts w:ascii="Arial" w:hAnsi="Arial" w:cs="Arial"/>
                <w:sz w:val="24"/>
                <w:szCs w:val="24"/>
              </w:rPr>
            </w:pPr>
          </w:p>
        </w:tc>
        <w:tc>
          <w:tcPr>
            <w:tcW w:w="296" w:type="dxa"/>
          </w:tcPr>
          <w:p w:rsidR="00AC4766" w:rsidRPr="003D6227" w:rsidRDefault="00AC4766" w:rsidP="00200528">
            <w:pPr>
              <w:jc w:val="center"/>
              <w:rPr>
                <w:rFonts w:ascii="Arial" w:hAnsi="Arial" w:cs="Arial"/>
                <w:sz w:val="24"/>
                <w:szCs w:val="24"/>
              </w:rPr>
            </w:pPr>
          </w:p>
        </w:tc>
        <w:tc>
          <w:tcPr>
            <w:tcW w:w="5941" w:type="dxa"/>
          </w:tcPr>
          <w:p w:rsidR="00AC4766" w:rsidRPr="00D47600" w:rsidRDefault="00AC4766" w:rsidP="00200528">
            <w:pPr>
              <w:rPr>
                <w:rFonts w:ascii="Arial" w:hAnsi="Arial" w:cs="Arial"/>
                <w:sz w:val="24"/>
                <w:szCs w:val="24"/>
              </w:rPr>
            </w:pPr>
          </w:p>
        </w:tc>
      </w:tr>
    </w:tbl>
    <w:p w:rsidR="002445D2" w:rsidRDefault="002445D2" w:rsidP="00C91B1B">
      <w:pPr>
        <w:spacing w:after="0" w:line="240" w:lineRule="auto"/>
        <w:rPr>
          <w:rFonts w:ascii="Arial" w:hAnsi="Arial" w:cs="Arial"/>
          <w:sz w:val="24"/>
          <w:szCs w:val="24"/>
        </w:rPr>
      </w:pPr>
    </w:p>
    <w:p w:rsidR="004F78D8" w:rsidRDefault="004F78D8" w:rsidP="00C91B1B">
      <w:pPr>
        <w:spacing w:after="0" w:line="240" w:lineRule="auto"/>
        <w:rPr>
          <w:rFonts w:ascii="Arial" w:hAnsi="Arial" w:cs="Arial"/>
          <w:sz w:val="24"/>
          <w:szCs w:val="24"/>
        </w:rPr>
      </w:pPr>
    </w:p>
    <w:tbl>
      <w:tblPr>
        <w:tblW w:w="9356" w:type="dxa"/>
        <w:tblInd w:w="108" w:type="dxa"/>
        <w:tblLayout w:type="fixed"/>
        <w:tblLook w:val="04A0" w:firstRow="1" w:lastRow="0" w:firstColumn="1" w:lastColumn="0" w:noHBand="0" w:noVBand="1"/>
      </w:tblPr>
      <w:tblGrid>
        <w:gridCol w:w="1418"/>
        <w:gridCol w:w="7938"/>
      </w:tblGrid>
      <w:tr w:rsidR="00F0371C" w:rsidRPr="00F256A1" w:rsidTr="00DB5A05">
        <w:trPr>
          <w:trHeight w:val="80"/>
        </w:trPr>
        <w:tc>
          <w:tcPr>
            <w:tcW w:w="1418" w:type="dxa"/>
            <w:tcBorders>
              <w:top w:val="nil"/>
              <w:left w:val="nil"/>
              <w:bottom w:val="nil"/>
              <w:right w:val="single" w:sz="4" w:space="0" w:color="auto"/>
            </w:tcBorders>
          </w:tcPr>
          <w:p w:rsidR="00F0371C" w:rsidRPr="003D6227" w:rsidRDefault="00200528" w:rsidP="00DB5A05">
            <w:pPr>
              <w:spacing w:after="0" w:line="240" w:lineRule="auto"/>
              <w:jc w:val="right"/>
              <w:rPr>
                <w:rFonts w:ascii="Arial" w:hAnsi="Arial" w:cs="Arial"/>
                <w:b/>
                <w:sz w:val="24"/>
                <w:szCs w:val="24"/>
              </w:rPr>
            </w:pPr>
            <w:r>
              <w:rPr>
                <w:rFonts w:ascii="Arial" w:hAnsi="Arial" w:cs="Arial"/>
                <w:b/>
                <w:sz w:val="24"/>
                <w:szCs w:val="24"/>
              </w:rPr>
              <w:t>49</w:t>
            </w:r>
            <w:r w:rsidR="00F0371C">
              <w:rPr>
                <w:rFonts w:ascii="Arial" w:hAnsi="Arial" w:cs="Arial"/>
                <w:b/>
                <w:sz w:val="24"/>
                <w:szCs w:val="24"/>
              </w:rPr>
              <w:t>/24</w:t>
            </w:r>
          </w:p>
        </w:tc>
        <w:tc>
          <w:tcPr>
            <w:tcW w:w="7938" w:type="dxa"/>
            <w:tcBorders>
              <w:top w:val="nil"/>
              <w:left w:val="single" w:sz="4" w:space="0" w:color="auto"/>
              <w:bottom w:val="nil"/>
            </w:tcBorders>
            <w:hideMark/>
          </w:tcPr>
          <w:p w:rsidR="00F0371C" w:rsidRDefault="00F0371C" w:rsidP="00DB5A05">
            <w:pPr>
              <w:spacing w:after="0" w:line="240" w:lineRule="auto"/>
              <w:rPr>
                <w:rFonts w:ascii="Arial" w:hAnsi="Arial" w:cs="Arial"/>
                <w:b/>
                <w:sz w:val="24"/>
                <w:szCs w:val="24"/>
              </w:rPr>
            </w:pPr>
            <w:r w:rsidRPr="003D6227">
              <w:rPr>
                <w:rFonts w:ascii="Arial" w:hAnsi="Arial" w:cs="Arial"/>
                <w:b/>
                <w:sz w:val="24"/>
                <w:szCs w:val="24"/>
              </w:rPr>
              <w:t>Item 1 – Welcome and Apologies</w:t>
            </w:r>
          </w:p>
          <w:p w:rsidR="00F0371C" w:rsidRPr="003D6227" w:rsidRDefault="00F0371C" w:rsidP="00DB5A05">
            <w:pPr>
              <w:spacing w:after="0" w:line="240" w:lineRule="auto"/>
              <w:rPr>
                <w:rFonts w:ascii="Arial" w:hAnsi="Arial" w:cs="Arial"/>
                <w:b/>
                <w:sz w:val="24"/>
                <w:szCs w:val="24"/>
              </w:rPr>
            </w:pPr>
          </w:p>
          <w:p w:rsidR="00F0371C" w:rsidRPr="003D6227" w:rsidRDefault="00F0371C" w:rsidP="00DB5A05">
            <w:pPr>
              <w:spacing w:after="0" w:line="240" w:lineRule="auto"/>
              <w:rPr>
                <w:rFonts w:ascii="Arial" w:hAnsi="Arial" w:cs="Arial"/>
                <w:b/>
                <w:sz w:val="24"/>
                <w:szCs w:val="24"/>
              </w:rPr>
            </w:pPr>
          </w:p>
        </w:tc>
      </w:tr>
      <w:tr w:rsidR="00F0371C" w:rsidRPr="00F256A1" w:rsidTr="00DB5A05">
        <w:trPr>
          <w:trHeight w:val="80"/>
        </w:trPr>
        <w:tc>
          <w:tcPr>
            <w:tcW w:w="1418" w:type="dxa"/>
            <w:tcBorders>
              <w:top w:val="nil"/>
              <w:left w:val="nil"/>
              <w:bottom w:val="nil"/>
              <w:right w:val="single" w:sz="4" w:space="0" w:color="auto"/>
            </w:tcBorders>
          </w:tcPr>
          <w:p w:rsidR="00F0371C" w:rsidRDefault="00200528" w:rsidP="00DB5A05">
            <w:pPr>
              <w:spacing w:after="0" w:line="240" w:lineRule="auto"/>
              <w:jc w:val="right"/>
              <w:rPr>
                <w:rFonts w:ascii="Arial" w:hAnsi="Arial" w:cs="Arial"/>
                <w:sz w:val="24"/>
                <w:szCs w:val="24"/>
              </w:rPr>
            </w:pPr>
            <w:r>
              <w:rPr>
                <w:rFonts w:ascii="Arial" w:hAnsi="Arial" w:cs="Arial"/>
                <w:sz w:val="24"/>
                <w:szCs w:val="24"/>
              </w:rPr>
              <w:t>49</w:t>
            </w:r>
            <w:r w:rsidR="00F0371C" w:rsidRPr="00B4609E">
              <w:rPr>
                <w:rFonts w:ascii="Arial" w:hAnsi="Arial" w:cs="Arial"/>
                <w:sz w:val="24"/>
                <w:szCs w:val="24"/>
              </w:rPr>
              <w:t>/</w:t>
            </w:r>
            <w:r w:rsidR="00F0371C">
              <w:rPr>
                <w:rFonts w:ascii="Arial" w:hAnsi="Arial" w:cs="Arial"/>
                <w:sz w:val="24"/>
                <w:szCs w:val="24"/>
              </w:rPr>
              <w:t>24</w:t>
            </w:r>
            <w:r w:rsidR="00F0371C" w:rsidRPr="00B4609E">
              <w:rPr>
                <w:rFonts w:ascii="Arial" w:hAnsi="Arial" w:cs="Arial"/>
                <w:sz w:val="24"/>
                <w:szCs w:val="24"/>
              </w:rPr>
              <w:t>.1</w:t>
            </w:r>
          </w:p>
          <w:p w:rsidR="00F0371C" w:rsidRDefault="00F0371C" w:rsidP="00DB5A05">
            <w:pPr>
              <w:spacing w:after="0" w:line="240" w:lineRule="auto"/>
              <w:jc w:val="right"/>
              <w:rPr>
                <w:rFonts w:ascii="Arial" w:hAnsi="Arial" w:cs="Arial"/>
                <w:sz w:val="24"/>
                <w:szCs w:val="24"/>
              </w:rPr>
            </w:pPr>
          </w:p>
          <w:p w:rsidR="00F0371C" w:rsidRPr="00B4609E" w:rsidRDefault="00F0371C" w:rsidP="00DB5A05">
            <w:pPr>
              <w:spacing w:after="0" w:line="240" w:lineRule="auto"/>
              <w:rPr>
                <w:rFonts w:ascii="Arial" w:hAnsi="Arial" w:cs="Arial"/>
                <w:sz w:val="24"/>
                <w:szCs w:val="24"/>
              </w:rPr>
            </w:pPr>
          </w:p>
        </w:tc>
        <w:tc>
          <w:tcPr>
            <w:tcW w:w="7938" w:type="dxa"/>
            <w:tcBorders>
              <w:top w:val="nil"/>
              <w:left w:val="single" w:sz="4" w:space="0" w:color="auto"/>
              <w:bottom w:val="nil"/>
            </w:tcBorders>
          </w:tcPr>
          <w:p w:rsidR="00F0371C" w:rsidRDefault="00F0371C" w:rsidP="00DB5A05">
            <w:pPr>
              <w:spacing w:after="0" w:line="240" w:lineRule="auto"/>
              <w:rPr>
                <w:rFonts w:ascii="Arial" w:hAnsi="Arial" w:cs="Arial"/>
                <w:sz w:val="24"/>
                <w:szCs w:val="24"/>
              </w:rPr>
            </w:pPr>
            <w:r>
              <w:rPr>
                <w:rFonts w:ascii="Arial" w:hAnsi="Arial" w:cs="Arial"/>
                <w:sz w:val="24"/>
                <w:szCs w:val="24"/>
              </w:rPr>
              <w:t>Mr Stewart</w:t>
            </w:r>
            <w:r w:rsidRPr="003D6227">
              <w:rPr>
                <w:rFonts w:ascii="Arial" w:hAnsi="Arial" w:cs="Arial"/>
                <w:sz w:val="24"/>
                <w:szCs w:val="24"/>
              </w:rPr>
              <w:t xml:space="preserve"> wel</w:t>
            </w:r>
            <w:r>
              <w:rPr>
                <w:rFonts w:ascii="Arial" w:hAnsi="Arial" w:cs="Arial"/>
                <w:sz w:val="24"/>
                <w:szCs w:val="24"/>
              </w:rPr>
              <w:t xml:space="preserve">comed everyone to the meeting.  </w:t>
            </w:r>
            <w:r w:rsidR="00200528">
              <w:rPr>
                <w:rFonts w:ascii="Arial" w:hAnsi="Arial" w:cs="Arial"/>
                <w:sz w:val="24"/>
                <w:szCs w:val="24"/>
              </w:rPr>
              <w:t>There were no apologies.</w:t>
            </w:r>
          </w:p>
          <w:p w:rsidR="00F0371C" w:rsidRPr="003D6227" w:rsidRDefault="00F0371C" w:rsidP="00DB5A05">
            <w:pPr>
              <w:spacing w:after="0" w:line="240" w:lineRule="auto"/>
              <w:rPr>
                <w:rFonts w:ascii="Arial" w:hAnsi="Arial" w:cs="Arial"/>
                <w:sz w:val="24"/>
                <w:szCs w:val="24"/>
              </w:rPr>
            </w:pPr>
          </w:p>
        </w:tc>
      </w:tr>
      <w:tr w:rsidR="00F0371C" w:rsidRPr="00F256A1" w:rsidTr="00DB5A05">
        <w:trPr>
          <w:trHeight w:val="80"/>
        </w:trPr>
        <w:tc>
          <w:tcPr>
            <w:tcW w:w="1418" w:type="dxa"/>
            <w:tcBorders>
              <w:top w:val="nil"/>
              <w:left w:val="nil"/>
              <w:bottom w:val="nil"/>
              <w:right w:val="single" w:sz="4" w:space="0" w:color="auto"/>
            </w:tcBorders>
          </w:tcPr>
          <w:p w:rsidR="00F0371C" w:rsidRPr="003D6227" w:rsidRDefault="00200528" w:rsidP="00DB5A05">
            <w:pPr>
              <w:spacing w:after="0" w:line="240" w:lineRule="auto"/>
              <w:jc w:val="right"/>
              <w:rPr>
                <w:rFonts w:ascii="Arial" w:hAnsi="Arial" w:cs="Arial"/>
                <w:b/>
                <w:sz w:val="24"/>
                <w:szCs w:val="24"/>
              </w:rPr>
            </w:pPr>
            <w:r>
              <w:rPr>
                <w:rFonts w:ascii="Arial" w:hAnsi="Arial" w:cs="Arial"/>
                <w:b/>
                <w:sz w:val="24"/>
                <w:szCs w:val="24"/>
              </w:rPr>
              <w:t>50</w:t>
            </w:r>
            <w:r w:rsidR="00F0371C">
              <w:rPr>
                <w:rFonts w:ascii="Arial" w:hAnsi="Arial" w:cs="Arial"/>
                <w:b/>
                <w:sz w:val="24"/>
                <w:szCs w:val="24"/>
              </w:rPr>
              <w:t>/24</w:t>
            </w:r>
          </w:p>
          <w:p w:rsidR="00F0371C" w:rsidRPr="003D6227" w:rsidRDefault="00F0371C" w:rsidP="00DB5A05">
            <w:pPr>
              <w:spacing w:after="0" w:line="240" w:lineRule="auto"/>
              <w:jc w:val="right"/>
              <w:rPr>
                <w:rFonts w:ascii="Arial" w:hAnsi="Arial" w:cs="Arial"/>
                <w:b/>
                <w:sz w:val="24"/>
                <w:szCs w:val="24"/>
              </w:rPr>
            </w:pPr>
          </w:p>
        </w:tc>
        <w:tc>
          <w:tcPr>
            <w:tcW w:w="7938" w:type="dxa"/>
            <w:tcBorders>
              <w:top w:val="nil"/>
              <w:left w:val="single" w:sz="4" w:space="0" w:color="auto"/>
              <w:bottom w:val="nil"/>
            </w:tcBorders>
            <w:hideMark/>
          </w:tcPr>
          <w:p w:rsidR="00F0371C" w:rsidRPr="003D6227" w:rsidRDefault="00F0371C" w:rsidP="00DB5A05">
            <w:pPr>
              <w:spacing w:after="0" w:line="240" w:lineRule="auto"/>
              <w:rPr>
                <w:rFonts w:ascii="Arial" w:hAnsi="Arial" w:cs="Arial"/>
                <w:b/>
                <w:sz w:val="24"/>
                <w:szCs w:val="24"/>
              </w:rPr>
            </w:pPr>
            <w:r w:rsidRPr="003D6227">
              <w:rPr>
                <w:rFonts w:ascii="Arial" w:hAnsi="Arial" w:cs="Arial"/>
                <w:b/>
                <w:sz w:val="24"/>
                <w:szCs w:val="24"/>
              </w:rPr>
              <w:t xml:space="preserve">Item </w:t>
            </w:r>
            <w:r>
              <w:rPr>
                <w:rFonts w:ascii="Arial" w:hAnsi="Arial" w:cs="Arial"/>
                <w:b/>
                <w:sz w:val="24"/>
                <w:szCs w:val="24"/>
              </w:rPr>
              <w:t>2</w:t>
            </w:r>
            <w:r w:rsidRPr="003D6227">
              <w:rPr>
                <w:rFonts w:ascii="Arial" w:hAnsi="Arial" w:cs="Arial"/>
                <w:b/>
                <w:sz w:val="24"/>
                <w:szCs w:val="24"/>
              </w:rPr>
              <w:t xml:space="preserve"> - Declaration of Interests</w:t>
            </w:r>
          </w:p>
          <w:p w:rsidR="00F0371C" w:rsidRPr="003D6227" w:rsidRDefault="00F0371C" w:rsidP="00DB5A05">
            <w:pPr>
              <w:spacing w:after="0" w:line="240" w:lineRule="auto"/>
              <w:rPr>
                <w:rFonts w:ascii="Arial" w:hAnsi="Arial" w:cs="Arial"/>
                <w:sz w:val="24"/>
                <w:szCs w:val="24"/>
              </w:rPr>
            </w:pPr>
          </w:p>
        </w:tc>
      </w:tr>
      <w:tr w:rsidR="00F0371C" w:rsidRPr="00F256A1" w:rsidTr="00DB5A05">
        <w:trPr>
          <w:trHeight w:val="80"/>
        </w:trPr>
        <w:tc>
          <w:tcPr>
            <w:tcW w:w="1418" w:type="dxa"/>
            <w:tcBorders>
              <w:top w:val="nil"/>
              <w:left w:val="nil"/>
              <w:bottom w:val="nil"/>
              <w:right w:val="single" w:sz="4" w:space="0" w:color="auto"/>
            </w:tcBorders>
          </w:tcPr>
          <w:p w:rsidR="00F0371C" w:rsidRDefault="00200528" w:rsidP="00DB5A05">
            <w:pPr>
              <w:spacing w:after="0" w:line="240" w:lineRule="auto"/>
              <w:jc w:val="right"/>
              <w:rPr>
                <w:rFonts w:ascii="Arial" w:hAnsi="Arial" w:cs="Arial"/>
                <w:sz w:val="24"/>
                <w:szCs w:val="24"/>
              </w:rPr>
            </w:pPr>
            <w:r>
              <w:rPr>
                <w:rFonts w:ascii="Arial" w:hAnsi="Arial" w:cs="Arial"/>
                <w:sz w:val="24"/>
                <w:szCs w:val="24"/>
              </w:rPr>
              <w:t>50</w:t>
            </w:r>
            <w:r w:rsidR="00F0371C" w:rsidRPr="003223C0">
              <w:rPr>
                <w:rFonts w:ascii="Arial" w:hAnsi="Arial" w:cs="Arial"/>
                <w:sz w:val="24"/>
                <w:szCs w:val="24"/>
              </w:rPr>
              <w:t>/</w:t>
            </w:r>
            <w:r w:rsidR="00F0371C">
              <w:rPr>
                <w:rFonts w:ascii="Arial" w:hAnsi="Arial" w:cs="Arial"/>
                <w:sz w:val="24"/>
                <w:szCs w:val="24"/>
              </w:rPr>
              <w:t>24</w:t>
            </w:r>
            <w:r w:rsidR="00F0371C" w:rsidRPr="003223C0">
              <w:rPr>
                <w:rFonts w:ascii="Arial" w:hAnsi="Arial" w:cs="Arial"/>
                <w:sz w:val="24"/>
                <w:szCs w:val="24"/>
              </w:rPr>
              <w:t>.1</w:t>
            </w:r>
          </w:p>
          <w:p w:rsidR="00F0371C" w:rsidRDefault="00F0371C" w:rsidP="00DB5A05">
            <w:pPr>
              <w:spacing w:after="0" w:line="240" w:lineRule="auto"/>
              <w:jc w:val="right"/>
              <w:rPr>
                <w:rFonts w:ascii="Arial" w:hAnsi="Arial" w:cs="Arial"/>
                <w:sz w:val="24"/>
                <w:szCs w:val="24"/>
              </w:rPr>
            </w:pPr>
          </w:p>
          <w:p w:rsidR="00F0371C" w:rsidRDefault="00F0371C" w:rsidP="00DB5A05">
            <w:pPr>
              <w:spacing w:after="0" w:line="240" w:lineRule="auto"/>
              <w:jc w:val="right"/>
              <w:rPr>
                <w:rFonts w:ascii="Arial" w:hAnsi="Arial" w:cs="Arial"/>
                <w:sz w:val="24"/>
                <w:szCs w:val="24"/>
              </w:rPr>
            </w:pPr>
          </w:p>
          <w:p w:rsidR="00F0371C" w:rsidRDefault="00200528" w:rsidP="00DB5A05">
            <w:pPr>
              <w:spacing w:after="0" w:line="240" w:lineRule="auto"/>
              <w:jc w:val="right"/>
              <w:rPr>
                <w:rFonts w:ascii="Arial" w:hAnsi="Arial" w:cs="Arial"/>
                <w:sz w:val="24"/>
                <w:szCs w:val="24"/>
              </w:rPr>
            </w:pPr>
            <w:r>
              <w:rPr>
                <w:rFonts w:ascii="Arial" w:hAnsi="Arial" w:cs="Arial"/>
                <w:sz w:val="24"/>
                <w:szCs w:val="24"/>
              </w:rPr>
              <w:t>50</w:t>
            </w:r>
            <w:r w:rsidR="00F0371C">
              <w:rPr>
                <w:rFonts w:ascii="Arial" w:hAnsi="Arial" w:cs="Arial"/>
                <w:sz w:val="24"/>
                <w:szCs w:val="24"/>
              </w:rPr>
              <w:t>/24.2</w:t>
            </w:r>
          </w:p>
          <w:p w:rsidR="00F0371C" w:rsidRPr="003D6227" w:rsidRDefault="00F0371C" w:rsidP="00DB5A05">
            <w:pPr>
              <w:spacing w:after="0" w:line="240" w:lineRule="auto"/>
              <w:rPr>
                <w:rFonts w:ascii="Arial" w:hAnsi="Arial" w:cs="Arial"/>
                <w:sz w:val="24"/>
                <w:szCs w:val="24"/>
              </w:rPr>
            </w:pPr>
          </w:p>
        </w:tc>
        <w:tc>
          <w:tcPr>
            <w:tcW w:w="7938" w:type="dxa"/>
            <w:tcBorders>
              <w:top w:val="nil"/>
              <w:left w:val="single" w:sz="4" w:space="0" w:color="auto"/>
              <w:bottom w:val="nil"/>
            </w:tcBorders>
            <w:hideMark/>
          </w:tcPr>
          <w:p w:rsidR="00F0371C" w:rsidRDefault="00F0371C" w:rsidP="00DB5A05">
            <w:pPr>
              <w:spacing w:after="0" w:line="240" w:lineRule="auto"/>
              <w:rPr>
                <w:rFonts w:ascii="Arial" w:hAnsi="Arial" w:cs="Arial"/>
                <w:sz w:val="24"/>
                <w:szCs w:val="24"/>
              </w:rPr>
            </w:pPr>
            <w:r>
              <w:rPr>
                <w:rFonts w:ascii="Arial" w:hAnsi="Arial" w:cs="Arial"/>
                <w:sz w:val="24"/>
                <w:szCs w:val="24"/>
              </w:rPr>
              <w:t>Mr Stewart</w:t>
            </w:r>
            <w:r w:rsidRPr="003D6227">
              <w:rPr>
                <w:rFonts w:ascii="Arial" w:hAnsi="Arial" w:cs="Arial"/>
                <w:sz w:val="24"/>
                <w:szCs w:val="24"/>
              </w:rPr>
              <w:t xml:space="preserve"> asked if anyone had interests to declare relevant to any items on the agenda</w:t>
            </w:r>
            <w:r>
              <w:rPr>
                <w:rFonts w:ascii="Arial" w:hAnsi="Arial" w:cs="Arial"/>
                <w:sz w:val="24"/>
                <w:szCs w:val="24"/>
              </w:rPr>
              <w:t>.</w:t>
            </w:r>
          </w:p>
          <w:p w:rsidR="00F0371C" w:rsidRDefault="00F0371C" w:rsidP="00DB5A05">
            <w:pPr>
              <w:spacing w:after="0" w:line="240" w:lineRule="auto"/>
              <w:rPr>
                <w:rFonts w:ascii="Arial" w:hAnsi="Arial" w:cs="Arial"/>
                <w:sz w:val="24"/>
                <w:szCs w:val="24"/>
              </w:rPr>
            </w:pPr>
          </w:p>
          <w:p w:rsidR="00F0371C" w:rsidRDefault="00F0371C" w:rsidP="00DB5A05">
            <w:pPr>
              <w:spacing w:after="0" w:line="240" w:lineRule="auto"/>
              <w:rPr>
                <w:rFonts w:ascii="Arial" w:hAnsi="Arial" w:cs="Arial"/>
                <w:sz w:val="24"/>
                <w:szCs w:val="24"/>
              </w:rPr>
            </w:pPr>
            <w:r>
              <w:rPr>
                <w:rFonts w:ascii="Arial" w:hAnsi="Arial" w:cs="Arial"/>
                <w:sz w:val="24"/>
                <w:szCs w:val="24"/>
              </w:rPr>
              <w:t>Mr Clayton declared an interest in relation to Public Inquiries as Unison is engaging with the Inquiries.</w:t>
            </w:r>
          </w:p>
          <w:p w:rsidR="00F0371C" w:rsidRDefault="00F0371C" w:rsidP="00DB5A05">
            <w:pPr>
              <w:spacing w:after="0" w:line="240" w:lineRule="auto"/>
              <w:rPr>
                <w:rFonts w:ascii="Arial" w:hAnsi="Arial" w:cs="Arial"/>
                <w:sz w:val="24"/>
                <w:szCs w:val="24"/>
              </w:rPr>
            </w:pPr>
          </w:p>
          <w:p w:rsidR="00200528" w:rsidRDefault="00200528" w:rsidP="00DB5A05">
            <w:pPr>
              <w:spacing w:after="0" w:line="240" w:lineRule="auto"/>
              <w:rPr>
                <w:rFonts w:ascii="Arial" w:hAnsi="Arial" w:cs="Arial"/>
                <w:sz w:val="24"/>
                <w:szCs w:val="24"/>
              </w:rPr>
            </w:pPr>
          </w:p>
          <w:p w:rsidR="00F0371C" w:rsidRPr="003D6227" w:rsidRDefault="00F0371C" w:rsidP="00DB5A05">
            <w:pPr>
              <w:spacing w:after="0" w:line="240" w:lineRule="auto"/>
              <w:rPr>
                <w:rFonts w:ascii="Arial" w:hAnsi="Arial" w:cs="Arial"/>
                <w:sz w:val="24"/>
                <w:szCs w:val="24"/>
              </w:rPr>
            </w:pPr>
          </w:p>
        </w:tc>
      </w:tr>
      <w:tr w:rsidR="00F0371C" w:rsidRPr="00F256A1" w:rsidTr="00DB5A05">
        <w:tc>
          <w:tcPr>
            <w:tcW w:w="1418" w:type="dxa"/>
            <w:tcBorders>
              <w:top w:val="nil"/>
              <w:left w:val="nil"/>
              <w:bottom w:val="nil"/>
              <w:right w:val="single" w:sz="4" w:space="0" w:color="auto"/>
            </w:tcBorders>
          </w:tcPr>
          <w:p w:rsidR="00F0371C" w:rsidRPr="003D6227" w:rsidRDefault="00200528" w:rsidP="00DB5A05">
            <w:pPr>
              <w:spacing w:after="0" w:line="240" w:lineRule="auto"/>
              <w:jc w:val="right"/>
              <w:rPr>
                <w:rFonts w:ascii="Arial" w:hAnsi="Arial" w:cs="Arial"/>
                <w:b/>
                <w:sz w:val="24"/>
                <w:szCs w:val="24"/>
              </w:rPr>
            </w:pPr>
            <w:r>
              <w:rPr>
                <w:rFonts w:ascii="Arial" w:hAnsi="Arial" w:cs="Arial"/>
                <w:b/>
                <w:sz w:val="24"/>
                <w:szCs w:val="24"/>
              </w:rPr>
              <w:lastRenderedPageBreak/>
              <w:t>51</w:t>
            </w:r>
            <w:r w:rsidR="00F0371C" w:rsidRPr="003D6227">
              <w:rPr>
                <w:rFonts w:ascii="Arial" w:hAnsi="Arial" w:cs="Arial"/>
                <w:b/>
                <w:sz w:val="24"/>
                <w:szCs w:val="24"/>
              </w:rPr>
              <w:t>/</w:t>
            </w:r>
            <w:r w:rsidR="00F0371C">
              <w:rPr>
                <w:rFonts w:ascii="Arial" w:hAnsi="Arial" w:cs="Arial"/>
                <w:b/>
                <w:sz w:val="24"/>
                <w:szCs w:val="24"/>
              </w:rPr>
              <w:t>24</w:t>
            </w:r>
          </w:p>
        </w:tc>
        <w:tc>
          <w:tcPr>
            <w:tcW w:w="7938" w:type="dxa"/>
            <w:tcBorders>
              <w:top w:val="nil"/>
              <w:left w:val="single" w:sz="4" w:space="0" w:color="auto"/>
              <w:bottom w:val="nil"/>
            </w:tcBorders>
          </w:tcPr>
          <w:p w:rsidR="00F0371C" w:rsidRDefault="00F0371C" w:rsidP="00DB5A05">
            <w:pPr>
              <w:spacing w:after="0" w:line="240" w:lineRule="auto"/>
              <w:rPr>
                <w:rFonts w:ascii="Arial" w:hAnsi="Arial" w:cs="Arial"/>
                <w:b/>
                <w:sz w:val="24"/>
                <w:szCs w:val="24"/>
              </w:rPr>
            </w:pPr>
            <w:r w:rsidRPr="003D6227">
              <w:rPr>
                <w:rFonts w:ascii="Arial" w:hAnsi="Arial" w:cs="Arial"/>
                <w:b/>
                <w:sz w:val="24"/>
                <w:szCs w:val="24"/>
              </w:rPr>
              <w:t xml:space="preserve">Item </w:t>
            </w:r>
            <w:r>
              <w:rPr>
                <w:rFonts w:ascii="Arial" w:hAnsi="Arial" w:cs="Arial"/>
                <w:b/>
                <w:sz w:val="24"/>
                <w:szCs w:val="24"/>
              </w:rPr>
              <w:t>3</w:t>
            </w:r>
            <w:r w:rsidRPr="003D6227">
              <w:rPr>
                <w:rFonts w:ascii="Arial" w:hAnsi="Arial" w:cs="Arial"/>
                <w:b/>
                <w:sz w:val="24"/>
                <w:szCs w:val="24"/>
              </w:rPr>
              <w:t xml:space="preserve"> – Minutes of previous meeting held on </w:t>
            </w:r>
            <w:r w:rsidR="00200528">
              <w:rPr>
                <w:rFonts w:ascii="Arial" w:hAnsi="Arial" w:cs="Arial"/>
                <w:b/>
                <w:sz w:val="24"/>
                <w:szCs w:val="24"/>
              </w:rPr>
              <w:t>8 August</w:t>
            </w:r>
            <w:r>
              <w:rPr>
                <w:rFonts w:ascii="Arial" w:hAnsi="Arial" w:cs="Arial"/>
                <w:b/>
                <w:sz w:val="24"/>
                <w:szCs w:val="24"/>
              </w:rPr>
              <w:t xml:space="preserve"> 2024</w:t>
            </w:r>
          </w:p>
          <w:p w:rsidR="00F0371C" w:rsidRPr="003D6227" w:rsidRDefault="00F0371C" w:rsidP="00DB5A05">
            <w:pPr>
              <w:spacing w:after="0" w:line="240" w:lineRule="auto"/>
              <w:rPr>
                <w:rFonts w:ascii="Arial" w:hAnsi="Arial" w:cs="Arial"/>
                <w:sz w:val="24"/>
                <w:szCs w:val="24"/>
              </w:rPr>
            </w:pPr>
          </w:p>
        </w:tc>
      </w:tr>
      <w:tr w:rsidR="00F0371C" w:rsidRPr="00F256A1" w:rsidTr="00DB5A05">
        <w:tc>
          <w:tcPr>
            <w:tcW w:w="1418" w:type="dxa"/>
            <w:tcBorders>
              <w:top w:val="nil"/>
              <w:left w:val="nil"/>
              <w:bottom w:val="nil"/>
              <w:right w:val="single" w:sz="4" w:space="0" w:color="auto"/>
            </w:tcBorders>
          </w:tcPr>
          <w:p w:rsidR="00F0371C" w:rsidRDefault="00200528" w:rsidP="00DB5A05">
            <w:pPr>
              <w:spacing w:after="0" w:line="240" w:lineRule="auto"/>
              <w:jc w:val="right"/>
              <w:rPr>
                <w:rFonts w:ascii="Arial" w:hAnsi="Arial" w:cs="Arial"/>
                <w:sz w:val="24"/>
                <w:szCs w:val="24"/>
              </w:rPr>
            </w:pPr>
            <w:r>
              <w:rPr>
                <w:rFonts w:ascii="Arial" w:hAnsi="Arial" w:cs="Arial"/>
                <w:sz w:val="24"/>
                <w:szCs w:val="24"/>
              </w:rPr>
              <w:t>51</w:t>
            </w:r>
            <w:r w:rsidR="00F0371C">
              <w:rPr>
                <w:rFonts w:ascii="Arial" w:hAnsi="Arial" w:cs="Arial"/>
                <w:sz w:val="24"/>
                <w:szCs w:val="24"/>
              </w:rPr>
              <w:t>/24.1</w:t>
            </w:r>
          </w:p>
          <w:p w:rsidR="00F0371C" w:rsidRPr="003D6227" w:rsidRDefault="00F0371C" w:rsidP="00DB5A05">
            <w:pPr>
              <w:spacing w:after="0" w:line="240" w:lineRule="auto"/>
              <w:rPr>
                <w:rFonts w:ascii="Arial" w:hAnsi="Arial" w:cs="Arial"/>
                <w:sz w:val="24"/>
                <w:szCs w:val="24"/>
              </w:rPr>
            </w:pPr>
          </w:p>
        </w:tc>
        <w:tc>
          <w:tcPr>
            <w:tcW w:w="7938" w:type="dxa"/>
            <w:tcBorders>
              <w:top w:val="nil"/>
              <w:left w:val="single" w:sz="4" w:space="0" w:color="auto"/>
              <w:bottom w:val="nil"/>
            </w:tcBorders>
          </w:tcPr>
          <w:p w:rsidR="00F0371C" w:rsidRDefault="00F0371C" w:rsidP="00DB5A05">
            <w:pPr>
              <w:spacing w:after="0" w:line="240" w:lineRule="auto"/>
              <w:rPr>
                <w:rFonts w:ascii="Arial" w:hAnsi="Arial" w:cs="Arial"/>
                <w:sz w:val="24"/>
                <w:szCs w:val="24"/>
              </w:rPr>
            </w:pPr>
            <w:r w:rsidRPr="003D6227">
              <w:rPr>
                <w:rFonts w:ascii="Arial" w:hAnsi="Arial" w:cs="Arial"/>
                <w:sz w:val="24"/>
                <w:szCs w:val="24"/>
              </w:rPr>
              <w:t>The minutes of the previous meeting, held on</w:t>
            </w:r>
            <w:r>
              <w:rPr>
                <w:rFonts w:ascii="Arial" w:hAnsi="Arial" w:cs="Arial"/>
                <w:sz w:val="24"/>
                <w:szCs w:val="24"/>
              </w:rPr>
              <w:t xml:space="preserve"> </w:t>
            </w:r>
            <w:r w:rsidR="00200528">
              <w:rPr>
                <w:rFonts w:ascii="Arial" w:hAnsi="Arial" w:cs="Arial"/>
                <w:sz w:val="24"/>
                <w:szCs w:val="24"/>
              </w:rPr>
              <w:t>8 August</w:t>
            </w:r>
            <w:r>
              <w:rPr>
                <w:rFonts w:ascii="Arial" w:hAnsi="Arial" w:cs="Arial"/>
                <w:sz w:val="24"/>
                <w:szCs w:val="24"/>
              </w:rPr>
              <w:t xml:space="preserve"> 2024 </w:t>
            </w:r>
            <w:r w:rsidRPr="003D6227">
              <w:rPr>
                <w:rFonts w:ascii="Arial" w:hAnsi="Arial" w:cs="Arial"/>
                <w:sz w:val="24"/>
                <w:szCs w:val="24"/>
              </w:rPr>
              <w:t xml:space="preserve">were </w:t>
            </w:r>
            <w:r w:rsidRPr="00EB63A9">
              <w:rPr>
                <w:rFonts w:ascii="Arial" w:hAnsi="Arial" w:cs="Arial"/>
                <w:b/>
                <w:sz w:val="24"/>
                <w:szCs w:val="24"/>
              </w:rPr>
              <w:t>approved</w:t>
            </w:r>
            <w:r w:rsidRPr="003D6227">
              <w:rPr>
                <w:rFonts w:ascii="Arial" w:hAnsi="Arial" w:cs="Arial"/>
                <w:sz w:val="24"/>
                <w:szCs w:val="24"/>
              </w:rPr>
              <w:t xml:space="preserve"> </w:t>
            </w:r>
            <w:r>
              <w:rPr>
                <w:rFonts w:ascii="Arial" w:hAnsi="Arial" w:cs="Arial"/>
                <w:sz w:val="24"/>
                <w:szCs w:val="24"/>
              </w:rPr>
              <w:t xml:space="preserve">as an accurate </w:t>
            </w:r>
            <w:r w:rsidRPr="00102847">
              <w:rPr>
                <w:rFonts w:ascii="Arial" w:hAnsi="Arial" w:cs="Arial"/>
                <w:sz w:val="24"/>
                <w:szCs w:val="24"/>
              </w:rPr>
              <w:t xml:space="preserve">record of </w:t>
            </w:r>
            <w:r>
              <w:rPr>
                <w:rFonts w:ascii="Arial" w:hAnsi="Arial" w:cs="Arial"/>
                <w:sz w:val="24"/>
                <w:szCs w:val="24"/>
              </w:rPr>
              <w:t>that</w:t>
            </w:r>
            <w:r w:rsidRPr="00102847">
              <w:rPr>
                <w:rFonts w:ascii="Arial" w:hAnsi="Arial" w:cs="Arial"/>
                <w:sz w:val="24"/>
                <w:szCs w:val="24"/>
              </w:rPr>
              <w:t xml:space="preserve"> </w:t>
            </w:r>
            <w:r>
              <w:rPr>
                <w:rFonts w:ascii="Arial" w:hAnsi="Arial" w:cs="Arial"/>
                <w:sz w:val="24"/>
                <w:szCs w:val="24"/>
              </w:rPr>
              <w:t>meeting</w:t>
            </w:r>
            <w:r w:rsidRPr="00A03FD6">
              <w:rPr>
                <w:rFonts w:ascii="Arial" w:hAnsi="Arial" w:cs="Arial"/>
                <w:sz w:val="24"/>
                <w:szCs w:val="24"/>
              </w:rPr>
              <w:t>.</w:t>
            </w:r>
          </w:p>
          <w:p w:rsidR="00200528" w:rsidRPr="003D6227" w:rsidRDefault="00200528" w:rsidP="00DB5A05">
            <w:pPr>
              <w:spacing w:after="0" w:line="240" w:lineRule="auto"/>
              <w:rPr>
                <w:rFonts w:ascii="Arial" w:hAnsi="Arial" w:cs="Arial"/>
                <w:sz w:val="24"/>
                <w:szCs w:val="24"/>
              </w:rPr>
            </w:pPr>
          </w:p>
        </w:tc>
      </w:tr>
      <w:tr w:rsidR="00F0371C" w:rsidRPr="00F256A1" w:rsidTr="00DB5A05">
        <w:tc>
          <w:tcPr>
            <w:tcW w:w="1418" w:type="dxa"/>
            <w:tcBorders>
              <w:top w:val="nil"/>
              <w:left w:val="nil"/>
              <w:bottom w:val="nil"/>
              <w:right w:val="single" w:sz="4" w:space="0" w:color="auto"/>
            </w:tcBorders>
          </w:tcPr>
          <w:p w:rsidR="00F0371C" w:rsidRPr="003D6227" w:rsidRDefault="00200528" w:rsidP="00DB5A05">
            <w:pPr>
              <w:spacing w:after="0" w:line="240" w:lineRule="auto"/>
              <w:jc w:val="right"/>
              <w:rPr>
                <w:rFonts w:ascii="Arial" w:hAnsi="Arial" w:cs="Arial"/>
                <w:b/>
                <w:sz w:val="24"/>
                <w:szCs w:val="24"/>
              </w:rPr>
            </w:pPr>
            <w:r>
              <w:rPr>
                <w:rFonts w:ascii="Arial" w:hAnsi="Arial" w:cs="Arial"/>
                <w:b/>
                <w:sz w:val="24"/>
                <w:szCs w:val="24"/>
              </w:rPr>
              <w:t>52</w:t>
            </w:r>
            <w:r w:rsidR="00F0371C">
              <w:rPr>
                <w:rFonts w:ascii="Arial" w:hAnsi="Arial" w:cs="Arial"/>
                <w:b/>
                <w:sz w:val="24"/>
                <w:szCs w:val="24"/>
              </w:rPr>
              <w:t>/24</w:t>
            </w:r>
          </w:p>
        </w:tc>
        <w:tc>
          <w:tcPr>
            <w:tcW w:w="7938" w:type="dxa"/>
            <w:tcBorders>
              <w:top w:val="nil"/>
              <w:left w:val="single" w:sz="4" w:space="0" w:color="auto"/>
              <w:bottom w:val="nil"/>
            </w:tcBorders>
          </w:tcPr>
          <w:p w:rsidR="00F0371C" w:rsidRPr="003D6227" w:rsidRDefault="00F0371C" w:rsidP="00DB5A05">
            <w:pPr>
              <w:spacing w:after="0" w:line="240" w:lineRule="auto"/>
              <w:rPr>
                <w:rFonts w:ascii="Arial" w:hAnsi="Arial" w:cs="Arial"/>
                <w:b/>
                <w:sz w:val="24"/>
                <w:szCs w:val="24"/>
              </w:rPr>
            </w:pPr>
            <w:r w:rsidRPr="003D6227">
              <w:rPr>
                <w:rFonts w:ascii="Arial" w:hAnsi="Arial" w:cs="Arial"/>
                <w:b/>
                <w:sz w:val="24"/>
                <w:szCs w:val="24"/>
              </w:rPr>
              <w:t xml:space="preserve">Item </w:t>
            </w:r>
            <w:r>
              <w:rPr>
                <w:rFonts w:ascii="Arial" w:hAnsi="Arial" w:cs="Arial"/>
                <w:b/>
                <w:sz w:val="24"/>
                <w:szCs w:val="24"/>
              </w:rPr>
              <w:t>4</w:t>
            </w:r>
            <w:r w:rsidRPr="003D6227">
              <w:rPr>
                <w:rFonts w:ascii="Arial" w:hAnsi="Arial" w:cs="Arial"/>
                <w:b/>
                <w:sz w:val="24"/>
                <w:szCs w:val="24"/>
              </w:rPr>
              <w:t xml:space="preserve"> – Matters Arising </w:t>
            </w:r>
          </w:p>
          <w:p w:rsidR="00F0371C" w:rsidRPr="003D6227" w:rsidRDefault="00F0371C" w:rsidP="00DB5A05">
            <w:pPr>
              <w:spacing w:after="0" w:line="240" w:lineRule="auto"/>
              <w:rPr>
                <w:rFonts w:ascii="Arial" w:hAnsi="Arial" w:cs="Arial"/>
                <w:b/>
                <w:sz w:val="24"/>
                <w:szCs w:val="24"/>
              </w:rPr>
            </w:pPr>
          </w:p>
        </w:tc>
      </w:tr>
      <w:tr w:rsidR="00F0371C" w:rsidRPr="00F256A1" w:rsidTr="00DB5A05">
        <w:trPr>
          <w:trHeight w:val="87"/>
        </w:trPr>
        <w:tc>
          <w:tcPr>
            <w:tcW w:w="1418" w:type="dxa"/>
            <w:tcBorders>
              <w:top w:val="nil"/>
              <w:left w:val="nil"/>
              <w:bottom w:val="nil"/>
              <w:right w:val="single" w:sz="4" w:space="0" w:color="auto"/>
            </w:tcBorders>
          </w:tcPr>
          <w:p w:rsidR="00F0371C" w:rsidRDefault="00427097" w:rsidP="00DB5A05">
            <w:pPr>
              <w:spacing w:after="0" w:line="240" w:lineRule="auto"/>
              <w:jc w:val="right"/>
              <w:rPr>
                <w:rFonts w:ascii="Arial" w:hAnsi="Arial" w:cs="Arial"/>
                <w:sz w:val="24"/>
                <w:szCs w:val="24"/>
              </w:rPr>
            </w:pPr>
            <w:r>
              <w:rPr>
                <w:rFonts w:ascii="Arial" w:hAnsi="Arial" w:cs="Arial"/>
                <w:sz w:val="24"/>
                <w:szCs w:val="24"/>
              </w:rPr>
              <w:t>52/24.1</w:t>
            </w:r>
          </w:p>
          <w:p w:rsidR="00200528" w:rsidRPr="003D6227" w:rsidRDefault="00200528" w:rsidP="00DB5A05">
            <w:pPr>
              <w:spacing w:after="0" w:line="240" w:lineRule="auto"/>
              <w:jc w:val="right"/>
              <w:rPr>
                <w:rFonts w:ascii="Arial" w:hAnsi="Arial" w:cs="Arial"/>
                <w:sz w:val="24"/>
                <w:szCs w:val="24"/>
              </w:rPr>
            </w:pPr>
          </w:p>
        </w:tc>
        <w:tc>
          <w:tcPr>
            <w:tcW w:w="7938" w:type="dxa"/>
            <w:tcBorders>
              <w:top w:val="nil"/>
              <w:left w:val="single" w:sz="4" w:space="0" w:color="auto"/>
              <w:bottom w:val="nil"/>
            </w:tcBorders>
          </w:tcPr>
          <w:p w:rsidR="00F0371C" w:rsidRPr="00804077" w:rsidRDefault="00427097" w:rsidP="00DB5A05">
            <w:pPr>
              <w:spacing w:after="0" w:line="240" w:lineRule="auto"/>
              <w:rPr>
                <w:rFonts w:ascii="Arial" w:hAnsi="Arial" w:cs="Arial"/>
                <w:sz w:val="24"/>
                <w:szCs w:val="24"/>
              </w:rPr>
            </w:pPr>
            <w:r>
              <w:rPr>
                <w:rFonts w:ascii="Arial" w:hAnsi="Arial" w:cs="Arial"/>
                <w:sz w:val="24"/>
                <w:szCs w:val="24"/>
              </w:rPr>
              <w:t>Mr Stewart noted that there were no actions from the last meeting.</w:t>
            </w:r>
          </w:p>
        </w:tc>
      </w:tr>
      <w:tr w:rsidR="00F0371C" w:rsidRPr="00F256A1" w:rsidTr="00DB5A05">
        <w:tc>
          <w:tcPr>
            <w:tcW w:w="1418" w:type="dxa"/>
            <w:tcBorders>
              <w:top w:val="nil"/>
              <w:left w:val="nil"/>
              <w:bottom w:val="nil"/>
              <w:right w:val="single" w:sz="4" w:space="0" w:color="auto"/>
            </w:tcBorders>
          </w:tcPr>
          <w:p w:rsidR="00F0371C" w:rsidRDefault="00200528" w:rsidP="00DB5A05">
            <w:pPr>
              <w:spacing w:after="0" w:line="240" w:lineRule="auto"/>
              <w:jc w:val="right"/>
              <w:rPr>
                <w:rFonts w:ascii="Arial" w:hAnsi="Arial" w:cs="Arial"/>
                <w:b/>
                <w:sz w:val="24"/>
                <w:szCs w:val="24"/>
              </w:rPr>
            </w:pPr>
            <w:r>
              <w:rPr>
                <w:rFonts w:ascii="Arial" w:hAnsi="Arial" w:cs="Arial"/>
                <w:b/>
                <w:sz w:val="24"/>
                <w:szCs w:val="24"/>
              </w:rPr>
              <w:t>53</w:t>
            </w:r>
            <w:r w:rsidR="00F0371C">
              <w:rPr>
                <w:rFonts w:ascii="Arial" w:hAnsi="Arial" w:cs="Arial"/>
                <w:b/>
                <w:sz w:val="24"/>
                <w:szCs w:val="24"/>
              </w:rPr>
              <w:t>/24</w:t>
            </w:r>
          </w:p>
        </w:tc>
        <w:tc>
          <w:tcPr>
            <w:tcW w:w="7938" w:type="dxa"/>
            <w:tcBorders>
              <w:top w:val="nil"/>
              <w:left w:val="single" w:sz="4" w:space="0" w:color="auto"/>
              <w:bottom w:val="nil"/>
            </w:tcBorders>
          </w:tcPr>
          <w:p w:rsidR="00F0371C" w:rsidRDefault="00F0371C" w:rsidP="00DB5A05">
            <w:pPr>
              <w:spacing w:after="0" w:line="240" w:lineRule="auto"/>
              <w:rPr>
                <w:rFonts w:ascii="Arial" w:hAnsi="Arial" w:cs="Arial"/>
                <w:b/>
                <w:sz w:val="24"/>
                <w:szCs w:val="24"/>
              </w:rPr>
            </w:pPr>
            <w:r>
              <w:rPr>
                <w:rFonts w:ascii="Arial" w:hAnsi="Arial" w:cs="Arial"/>
                <w:b/>
                <w:sz w:val="24"/>
                <w:szCs w:val="24"/>
              </w:rPr>
              <w:t>Item 5 – Chair’s Business</w:t>
            </w:r>
          </w:p>
          <w:p w:rsidR="00F0371C" w:rsidRDefault="00F0371C" w:rsidP="00DB5A05">
            <w:pPr>
              <w:spacing w:after="0" w:line="240" w:lineRule="auto"/>
              <w:rPr>
                <w:rFonts w:ascii="Arial" w:hAnsi="Arial" w:cs="Arial"/>
                <w:b/>
                <w:sz w:val="24"/>
                <w:szCs w:val="24"/>
              </w:rPr>
            </w:pPr>
          </w:p>
        </w:tc>
      </w:tr>
      <w:tr w:rsidR="00F0371C" w:rsidRPr="00F256A1" w:rsidTr="00DB5A05">
        <w:tc>
          <w:tcPr>
            <w:tcW w:w="1418" w:type="dxa"/>
            <w:tcBorders>
              <w:top w:val="nil"/>
              <w:left w:val="nil"/>
              <w:bottom w:val="nil"/>
              <w:right w:val="single" w:sz="4" w:space="0" w:color="auto"/>
            </w:tcBorders>
          </w:tcPr>
          <w:p w:rsidR="00F0371C" w:rsidRDefault="00200528" w:rsidP="00F0371C">
            <w:pPr>
              <w:spacing w:after="0" w:line="240" w:lineRule="auto"/>
              <w:jc w:val="right"/>
              <w:rPr>
                <w:rFonts w:ascii="Arial" w:hAnsi="Arial" w:cs="Arial"/>
                <w:sz w:val="24"/>
                <w:szCs w:val="24"/>
              </w:rPr>
            </w:pPr>
            <w:r>
              <w:rPr>
                <w:rFonts w:ascii="Arial" w:hAnsi="Arial" w:cs="Arial"/>
                <w:sz w:val="24"/>
                <w:szCs w:val="24"/>
              </w:rPr>
              <w:t>53</w:t>
            </w:r>
            <w:r w:rsidR="00F0371C">
              <w:rPr>
                <w:rFonts w:ascii="Arial" w:hAnsi="Arial" w:cs="Arial"/>
                <w:sz w:val="24"/>
                <w:szCs w:val="24"/>
              </w:rPr>
              <w:t>/24.1</w:t>
            </w:r>
          </w:p>
          <w:p w:rsidR="00F0371C" w:rsidRPr="008C2E3A" w:rsidRDefault="00F0371C" w:rsidP="00DB5A05">
            <w:pPr>
              <w:spacing w:after="0" w:line="240" w:lineRule="auto"/>
              <w:rPr>
                <w:rFonts w:ascii="Arial" w:hAnsi="Arial" w:cs="Arial"/>
                <w:sz w:val="24"/>
                <w:szCs w:val="24"/>
              </w:rPr>
            </w:pPr>
          </w:p>
        </w:tc>
        <w:tc>
          <w:tcPr>
            <w:tcW w:w="7938" w:type="dxa"/>
            <w:tcBorders>
              <w:top w:val="nil"/>
              <w:left w:val="single" w:sz="4" w:space="0" w:color="auto"/>
              <w:bottom w:val="nil"/>
            </w:tcBorders>
          </w:tcPr>
          <w:p w:rsidR="00F0371C" w:rsidRPr="008C2E3A" w:rsidRDefault="00F0371C" w:rsidP="00DB5A05">
            <w:pPr>
              <w:spacing w:after="0" w:line="240" w:lineRule="auto"/>
              <w:rPr>
                <w:rFonts w:ascii="Arial" w:hAnsi="Arial" w:cs="Arial"/>
                <w:sz w:val="24"/>
                <w:szCs w:val="24"/>
              </w:rPr>
            </w:pPr>
            <w:r>
              <w:rPr>
                <w:rFonts w:ascii="Arial" w:hAnsi="Arial" w:cs="Arial"/>
                <w:sz w:val="24"/>
                <w:szCs w:val="24"/>
              </w:rPr>
              <w:t>Mr Stewart advised that he had no business to update on.</w:t>
            </w:r>
          </w:p>
        </w:tc>
      </w:tr>
      <w:tr w:rsidR="00F0371C" w:rsidRPr="00F256A1" w:rsidTr="00DB5A05">
        <w:tc>
          <w:tcPr>
            <w:tcW w:w="1418" w:type="dxa"/>
            <w:tcBorders>
              <w:top w:val="nil"/>
              <w:left w:val="nil"/>
              <w:bottom w:val="nil"/>
              <w:right w:val="single" w:sz="4" w:space="0" w:color="auto"/>
            </w:tcBorders>
          </w:tcPr>
          <w:p w:rsidR="00F0371C" w:rsidRDefault="00200528" w:rsidP="00DB5A05">
            <w:pPr>
              <w:spacing w:after="0" w:line="240" w:lineRule="auto"/>
              <w:jc w:val="right"/>
              <w:rPr>
                <w:rFonts w:ascii="Arial" w:hAnsi="Arial" w:cs="Arial"/>
                <w:b/>
                <w:sz w:val="24"/>
                <w:szCs w:val="24"/>
              </w:rPr>
            </w:pPr>
            <w:r>
              <w:rPr>
                <w:rFonts w:ascii="Arial" w:hAnsi="Arial" w:cs="Arial"/>
                <w:b/>
                <w:sz w:val="24"/>
                <w:szCs w:val="24"/>
              </w:rPr>
              <w:t>54</w:t>
            </w:r>
            <w:r w:rsidR="00F0371C">
              <w:rPr>
                <w:rFonts w:ascii="Arial" w:hAnsi="Arial" w:cs="Arial"/>
                <w:b/>
                <w:sz w:val="24"/>
                <w:szCs w:val="24"/>
              </w:rPr>
              <w:t>/24</w:t>
            </w:r>
          </w:p>
        </w:tc>
        <w:tc>
          <w:tcPr>
            <w:tcW w:w="7938" w:type="dxa"/>
            <w:tcBorders>
              <w:top w:val="nil"/>
              <w:left w:val="single" w:sz="4" w:space="0" w:color="auto"/>
              <w:bottom w:val="nil"/>
            </w:tcBorders>
          </w:tcPr>
          <w:p w:rsidR="00F0371C" w:rsidRDefault="00F0371C" w:rsidP="00DB5A05">
            <w:pPr>
              <w:spacing w:after="0" w:line="240" w:lineRule="auto"/>
              <w:rPr>
                <w:rFonts w:ascii="Arial" w:hAnsi="Arial" w:cs="Arial"/>
                <w:b/>
                <w:sz w:val="24"/>
                <w:szCs w:val="24"/>
              </w:rPr>
            </w:pPr>
            <w:r>
              <w:rPr>
                <w:rFonts w:ascii="Arial" w:hAnsi="Arial" w:cs="Arial"/>
                <w:b/>
                <w:sz w:val="24"/>
                <w:szCs w:val="24"/>
              </w:rPr>
              <w:t>Item 6 – Corporate Governance</w:t>
            </w:r>
          </w:p>
          <w:p w:rsidR="00F0371C" w:rsidRDefault="00F0371C" w:rsidP="00DB5A05">
            <w:pPr>
              <w:spacing w:after="0" w:line="240" w:lineRule="auto"/>
              <w:rPr>
                <w:rFonts w:ascii="Arial" w:hAnsi="Arial" w:cs="Arial"/>
                <w:b/>
                <w:sz w:val="24"/>
                <w:szCs w:val="24"/>
              </w:rPr>
            </w:pPr>
          </w:p>
        </w:tc>
      </w:tr>
      <w:tr w:rsidR="00F0371C" w:rsidRPr="00F256A1" w:rsidTr="00DB5A05">
        <w:tc>
          <w:tcPr>
            <w:tcW w:w="1418" w:type="dxa"/>
            <w:tcBorders>
              <w:top w:val="nil"/>
              <w:left w:val="nil"/>
              <w:bottom w:val="nil"/>
              <w:right w:val="single" w:sz="4" w:space="0" w:color="auto"/>
            </w:tcBorders>
          </w:tcPr>
          <w:p w:rsidR="00D25868" w:rsidRDefault="00D25868" w:rsidP="00DB5A05">
            <w:pPr>
              <w:spacing w:after="0" w:line="240" w:lineRule="auto"/>
              <w:jc w:val="right"/>
              <w:rPr>
                <w:rFonts w:ascii="Arial" w:hAnsi="Arial" w:cs="Arial"/>
                <w:sz w:val="24"/>
                <w:szCs w:val="24"/>
              </w:rPr>
            </w:pPr>
          </w:p>
          <w:p w:rsidR="008D333A" w:rsidRDefault="008D333A" w:rsidP="00DB5A05">
            <w:pPr>
              <w:spacing w:after="0" w:line="240" w:lineRule="auto"/>
              <w:jc w:val="right"/>
              <w:rPr>
                <w:rFonts w:ascii="Arial" w:hAnsi="Arial" w:cs="Arial"/>
                <w:sz w:val="24"/>
                <w:szCs w:val="24"/>
              </w:rPr>
            </w:pPr>
          </w:p>
          <w:p w:rsidR="008D333A" w:rsidRDefault="008D333A" w:rsidP="00DB5A05">
            <w:pPr>
              <w:spacing w:after="0" w:line="240" w:lineRule="auto"/>
              <w:jc w:val="right"/>
              <w:rPr>
                <w:rFonts w:ascii="Arial" w:hAnsi="Arial" w:cs="Arial"/>
                <w:sz w:val="24"/>
                <w:szCs w:val="24"/>
              </w:rPr>
            </w:pPr>
            <w:r>
              <w:rPr>
                <w:rFonts w:ascii="Arial" w:hAnsi="Arial" w:cs="Arial"/>
                <w:sz w:val="24"/>
                <w:szCs w:val="24"/>
              </w:rPr>
              <w:t>54/24.1</w:t>
            </w:r>
          </w:p>
          <w:p w:rsidR="00C66B60" w:rsidRDefault="00C66B60" w:rsidP="00DB5A05">
            <w:pPr>
              <w:spacing w:after="0" w:line="240" w:lineRule="auto"/>
              <w:jc w:val="right"/>
              <w:rPr>
                <w:rFonts w:ascii="Arial" w:hAnsi="Arial" w:cs="Arial"/>
                <w:sz w:val="24"/>
                <w:szCs w:val="24"/>
              </w:rPr>
            </w:pPr>
          </w:p>
          <w:p w:rsidR="00C66B60" w:rsidRDefault="00C66B60" w:rsidP="00DB5A05">
            <w:pPr>
              <w:spacing w:after="0" w:line="240" w:lineRule="auto"/>
              <w:jc w:val="right"/>
              <w:rPr>
                <w:rFonts w:ascii="Arial" w:hAnsi="Arial" w:cs="Arial"/>
                <w:sz w:val="24"/>
                <w:szCs w:val="24"/>
              </w:rPr>
            </w:pPr>
          </w:p>
          <w:p w:rsidR="00C66B60" w:rsidRDefault="00C66B60" w:rsidP="00DB5A05">
            <w:pPr>
              <w:spacing w:after="0" w:line="240" w:lineRule="auto"/>
              <w:jc w:val="right"/>
              <w:rPr>
                <w:rFonts w:ascii="Arial" w:hAnsi="Arial" w:cs="Arial"/>
                <w:sz w:val="24"/>
                <w:szCs w:val="24"/>
              </w:rPr>
            </w:pPr>
          </w:p>
          <w:p w:rsidR="00C66B60" w:rsidRDefault="00C66B60" w:rsidP="00DB5A05">
            <w:pPr>
              <w:spacing w:after="0" w:line="240" w:lineRule="auto"/>
              <w:jc w:val="right"/>
              <w:rPr>
                <w:rFonts w:ascii="Arial" w:hAnsi="Arial" w:cs="Arial"/>
                <w:sz w:val="24"/>
                <w:szCs w:val="24"/>
              </w:rPr>
            </w:pPr>
          </w:p>
          <w:p w:rsidR="00C66B60" w:rsidRDefault="00C66B60" w:rsidP="00DB5A05">
            <w:pPr>
              <w:spacing w:after="0" w:line="240" w:lineRule="auto"/>
              <w:jc w:val="right"/>
              <w:rPr>
                <w:rFonts w:ascii="Arial" w:hAnsi="Arial" w:cs="Arial"/>
                <w:sz w:val="24"/>
                <w:szCs w:val="24"/>
              </w:rPr>
            </w:pPr>
          </w:p>
          <w:p w:rsidR="00C66B60" w:rsidRDefault="00C66B60" w:rsidP="00DB5A05">
            <w:pPr>
              <w:spacing w:after="0" w:line="240" w:lineRule="auto"/>
              <w:jc w:val="right"/>
              <w:rPr>
                <w:rFonts w:ascii="Arial" w:hAnsi="Arial" w:cs="Arial"/>
                <w:sz w:val="24"/>
                <w:szCs w:val="24"/>
              </w:rPr>
            </w:pPr>
          </w:p>
          <w:p w:rsidR="00C66B60" w:rsidRDefault="00C66B60" w:rsidP="00DB5A05">
            <w:pPr>
              <w:spacing w:after="0" w:line="240" w:lineRule="auto"/>
              <w:jc w:val="right"/>
              <w:rPr>
                <w:rFonts w:ascii="Arial" w:hAnsi="Arial" w:cs="Arial"/>
                <w:sz w:val="24"/>
                <w:szCs w:val="24"/>
              </w:rPr>
            </w:pPr>
          </w:p>
          <w:p w:rsidR="00C66B60" w:rsidRDefault="00C66B60" w:rsidP="00DB5A05">
            <w:pPr>
              <w:spacing w:after="0" w:line="240" w:lineRule="auto"/>
              <w:jc w:val="right"/>
              <w:rPr>
                <w:rFonts w:ascii="Arial" w:hAnsi="Arial" w:cs="Arial"/>
                <w:sz w:val="24"/>
                <w:szCs w:val="24"/>
              </w:rPr>
            </w:pPr>
          </w:p>
          <w:p w:rsidR="00C66B60" w:rsidRDefault="00C66B60" w:rsidP="00DB5A05">
            <w:pPr>
              <w:spacing w:after="0" w:line="240" w:lineRule="auto"/>
              <w:jc w:val="right"/>
              <w:rPr>
                <w:rFonts w:ascii="Arial" w:hAnsi="Arial" w:cs="Arial"/>
                <w:sz w:val="24"/>
                <w:szCs w:val="24"/>
              </w:rPr>
            </w:pPr>
          </w:p>
          <w:p w:rsidR="00C66B60" w:rsidRDefault="00C66B60" w:rsidP="00DB5A05">
            <w:pPr>
              <w:spacing w:after="0" w:line="240" w:lineRule="auto"/>
              <w:jc w:val="right"/>
              <w:rPr>
                <w:rFonts w:ascii="Arial" w:hAnsi="Arial" w:cs="Arial"/>
                <w:sz w:val="24"/>
                <w:szCs w:val="24"/>
              </w:rPr>
            </w:pPr>
          </w:p>
          <w:p w:rsidR="00C66B60" w:rsidRDefault="00C66B60" w:rsidP="00DB5A05">
            <w:pPr>
              <w:spacing w:after="0" w:line="240" w:lineRule="auto"/>
              <w:jc w:val="right"/>
              <w:rPr>
                <w:rFonts w:ascii="Arial" w:hAnsi="Arial" w:cs="Arial"/>
                <w:sz w:val="24"/>
                <w:szCs w:val="24"/>
              </w:rPr>
            </w:pPr>
          </w:p>
          <w:p w:rsidR="00C66B60" w:rsidRDefault="00C66B60" w:rsidP="00DB5A05">
            <w:pPr>
              <w:spacing w:after="0" w:line="240" w:lineRule="auto"/>
              <w:jc w:val="right"/>
              <w:rPr>
                <w:rFonts w:ascii="Arial" w:hAnsi="Arial" w:cs="Arial"/>
                <w:sz w:val="24"/>
                <w:szCs w:val="24"/>
              </w:rPr>
            </w:pPr>
          </w:p>
          <w:p w:rsidR="00C66B60" w:rsidRDefault="00C66B60" w:rsidP="00DB5A05">
            <w:pPr>
              <w:spacing w:after="0" w:line="240" w:lineRule="auto"/>
              <w:jc w:val="right"/>
              <w:rPr>
                <w:rFonts w:ascii="Arial" w:hAnsi="Arial" w:cs="Arial"/>
                <w:sz w:val="24"/>
                <w:szCs w:val="24"/>
              </w:rPr>
            </w:pPr>
          </w:p>
          <w:p w:rsidR="00C66B60" w:rsidRDefault="00C66B60" w:rsidP="00DB5A05">
            <w:pPr>
              <w:spacing w:after="0" w:line="240" w:lineRule="auto"/>
              <w:jc w:val="right"/>
              <w:rPr>
                <w:rFonts w:ascii="Arial" w:hAnsi="Arial" w:cs="Arial"/>
                <w:sz w:val="24"/>
                <w:szCs w:val="24"/>
              </w:rPr>
            </w:pPr>
            <w:r>
              <w:rPr>
                <w:rFonts w:ascii="Arial" w:hAnsi="Arial" w:cs="Arial"/>
                <w:sz w:val="24"/>
                <w:szCs w:val="24"/>
              </w:rPr>
              <w:t>54/24.2</w:t>
            </w:r>
          </w:p>
          <w:p w:rsidR="00C66B60" w:rsidRDefault="00C66B60" w:rsidP="00DB5A05">
            <w:pPr>
              <w:spacing w:after="0" w:line="240" w:lineRule="auto"/>
              <w:jc w:val="right"/>
              <w:rPr>
                <w:rFonts w:ascii="Arial" w:hAnsi="Arial" w:cs="Arial"/>
                <w:sz w:val="24"/>
                <w:szCs w:val="24"/>
              </w:rPr>
            </w:pPr>
          </w:p>
          <w:p w:rsidR="00C66B60" w:rsidRDefault="00C66B60" w:rsidP="00DB5A05">
            <w:pPr>
              <w:spacing w:after="0" w:line="240" w:lineRule="auto"/>
              <w:jc w:val="right"/>
              <w:rPr>
                <w:rFonts w:ascii="Arial" w:hAnsi="Arial" w:cs="Arial"/>
                <w:sz w:val="24"/>
                <w:szCs w:val="24"/>
              </w:rPr>
            </w:pPr>
          </w:p>
          <w:p w:rsidR="00C66B60" w:rsidRDefault="00C66B60" w:rsidP="00DB5A05">
            <w:pPr>
              <w:spacing w:after="0" w:line="240" w:lineRule="auto"/>
              <w:jc w:val="right"/>
              <w:rPr>
                <w:rFonts w:ascii="Arial" w:hAnsi="Arial" w:cs="Arial"/>
                <w:sz w:val="24"/>
                <w:szCs w:val="24"/>
              </w:rPr>
            </w:pPr>
          </w:p>
          <w:p w:rsidR="00C66B60" w:rsidRDefault="00C66B60" w:rsidP="00DB5A05">
            <w:pPr>
              <w:spacing w:after="0" w:line="240" w:lineRule="auto"/>
              <w:jc w:val="right"/>
              <w:rPr>
                <w:rFonts w:ascii="Arial" w:hAnsi="Arial" w:cs="Arial"/>
                <w:sz w:val="24"/>
                <w:szCs w:val="24"/>
              </w:rPr>
            </w:pPr>
          </w:p>
          <w:p w:rsidR="00C66B60" w:rsidRDefault="00C66B60" w:rsidP="00DB5A05">
            <w:pPr>
              <w:spacing w:after="0" w:line="240" w:lineRule="auto"/>
              <w:jc w:val="right"/>
              <w:rPr>
                <w:rFonts w:ascii="Arial" w:hAnsi="Arial" w:cs="Arial"/>
                <w:sz w:val="24"/>
                <w:szCs w:val="24"/>
              </w:rPr>
            </w:pPr>
          </w:p>
          <w:p w:rsidR="00C66B60" w:rsidRDefault="00C66B60" w:rsidP="00DB5A05">
            <w:pPr>
              <w:spacing w:after="0" w:line="240" w:lineRule="auto"/>
              <w:jc w:val="right"/>
              <w:rPr>
                <w:rFonts w:ascii="Arial" w:hAnsi="Arial" w:cs="Arial"/>
                <w:sz w:val="24"/>
                <w:szCs w:val="24"/>
              </w:rPr>
            </w:pPr>
          </w:p>
          <w:p w:rsidR="00C66B60" w:rsidRDefault="00C66B60" w:rsidP="00DB5A05">
            <w:pPr>
              <w:spacing w:after="0" w:line="240" w:lineRule="auto"/>
              <w:jc w:val="right"/>
              <w:rPr>
                <w:rFonts w:ascii="Arial" w:hAnsi="Arial" w:cs="Arial"/>
                <w:sz w:val="24"/>
                <w:szCs w:val="24"/>
              </w:rPr>
            </w:pPr>
          </w:p>
          <w:p w:rsidR="00C66B60" w:rsidRDefault="00C66B60" w:rsidP="00DB5A05">
            <w:pPr>
              <w:spacing w:after="0" w:line="240" w:lineRule="auto"/>
              <w:jc w:val="right"/>
              <w:rPr>
                <w:rFonts w:ascii="Arial" w:hAnsi="Arial" w:cs="Arial"/>
                <w:sz w:val="24"/>
                <w:szCs w:val="24"/>
              </w:rPr>
            </w:pPr>
          </w:p>
          <w:p w:rsidR="00C66B60" w:rsidRDefault="00C66B60" w:rsidP="00DB5A05">
            <w:pPr>
              <w:spacing w:after="0" w:line="240" w:lineRule="auto"/>
              <w:jc w:val="right"/>
              <w:rPr>
                <w:rFonts w:ascii="Arial" w:hAnsi="Arial" w:cs="Arial"/>
                <w:sz w:val="24"/>
                <w:szCs w:val="24"/>
              </w:rPr>
            </w:pPr>
          </w:p>
          <w:p w:rsidR="00C66B60" w:rsidRDefault="00C66B60" w:rsidP="00DB5A05">
            <w:pPr>
              <w:spacing w:after="0" w:line="240" w:lineRule="auto"/>
              <w:jc w:val="right"/>
              <w:rPr>
                <w:rFonts w:ascii="Arial" w:hAnsi="Arial" w:cs="Arial"/>
                <w:sz w:val="24"/>
                <w:szCs w:val="24"/>
              </w:rPr>
            </w:pPr>
          </w:p>
          <w:p w:rsidR="00C66B60" w:rsidRDefault="00C66B60" w:rsidP="00DB5A05">
            <w:pPr>
              <w:spacing w:after="0" w:line="240" w:lineRule="auto"/>
              <w:jc w:val="right"/>
              <w:rPr>
                <w:rFonts w:ascii="Arial" w:hAnsi="Arial" w:cs="Arial"/>
                <w:sz w:val="24"/>
                <w:szCs w:val="24"/>
              </w:rPr>
            </w:pPr>
          </w:p>
          <w:p w:rsidR="00C66B60" w:rsidRDefault="00C66B60" w:rsidP="00DB5A05">
            <w:pPr>
              <w:spacing w:after="0" w:line="240" w:lineRule="auto"/>
              <w:jc w:val="right"/>
              <w:rPr>
                <w:rFonts w:ascii="Arial" w:hAnsi="Arial" w:cs="Arial"/>
                <w:sz w:val="24"/>
                <w:szCs w:val="24"/>
              </w:rPr>
            </w:pPr>
          </w:p>
          <w:p w:rsidR="00C66B60" w:rsidRDefault="00C66B60" w:rsidP="00DB5A05">
            <w:pPr>
              <w:spacing w:after="0" w:line="240" w:lineRule="auto"/>
              <w:jc w:val="right"/>
              <w:rPr>
                <w:rFonts w:ascii="Arial" w:hAnsi="Arial" w:cs="Arial"/>
                <w:sz w:val="24"/>
                <w:szCs w:val="24"/>
              </w:rPr>
            </w:pPr>
            <w:r>
              <w:rPr>
                <w:rFonts w:ascii="Arial" w:hAnsi="Arial" w:cs="Arial"/>
                <w:sz w:val="24"/>
                <w:szCs w:val="24"/>
              </w:rPr>
              <w:t>54/24.3</w:t>
            </w:r>
          </w:p>
          <w:p w:rsidR="00C66B60" w:rsidRDefault="00C66B60" w:rsidP="00DB5A05">
            <w:pPr>
              <w:spacing w:after="0" w:line="240" w:lineRule="auto"/>
              <w:jc w:val="right"/>
              <w:rPr>
                <w:rFonts w:ascii="Arial" w:hAnsi="Arial" w:cs="Arial"/>
                <w:sz w:val="24"/>
                <w:szCs w:val="24"/>
              </w:rPr>
            </w:pPr>
          </w:p>
          <w:p w:rsidR="00C66B60" w:rsidRDefault="00C66B60" w:rsidP="00DB5A05">
            <w:pPr>
              <w:spacing w:after="0" w:line="240" w:lineRule="auto"/>
              <w:jc w:val="right"/>
              <w:rPr>
                <w:rFonts w:ascii="Arial" w:hAnsi="Arial" w:cs="Arial"/>
                <w:sz w:val="24"/>
                <w:szCs w:val="24"/>
              </w:rPr>
            </w:pPr>
          </w:p>
          <w:p w:rsidR="00C66B60" w:rsidRDefault="00C66B60" w:rsidP="00DB5A05">
            <w:pPr>
              <w:spacing w:after="0" w:line="240" w:lineRule="auto"/>
              <w:jc w:val="right"/>
              <w:rPr>
                <w:rFonts w:ascii="Arial" w:hAnsi="Arial" w:cs="Arial"/>
                <w:sz w:val="24"/>
                <w:szCs w:val="24"/>
              </w:rPr>
            </w:pPr>
          </w:p>
          <w:p w:rsidR="00C66B60" w:rsidRDefault="00C66B60" w:rsidP="00DB5A05">
            <w:pPr>
              <w:spacing w:after="0" w:line="240" w:lineRule="auto"/>
              <w:jc w:val="right"/>
              <w:rPr>
                <w:rFonts w:ascii="Arial" w:hAnsi="Arial" w:cs="Arial"/>
                <w:sz w:val="24"/>
                <w:szCs w:val="24"/>
              </w:rPr>
            </w:pPr>
          </w:p>
          <w:p w:rsidR="00C66B60" w:rsidRDefault="00C66B60" w:rsidP="00DB5A05">
            <w:pPr>
              <w:spacing w:after="0" w:line="240" w:lineRule="auto"/>
              <w:jc w:val="right"/>
              <w:rPr>
                <w:rFonts w:ascii="Arial" w:hAnsi="Arial" w:cs="Arial"/>
                <w:sz w:val="24"/>
                <w:szCs w:val="24"/>
              </w:rPr>
            </w:pPr>
            <w:r>
              <w:rPr>
                <w:rFonts w:ascii="Arial" w:hAnsi="Arial" w:cs="Arial"/>
                <w:sz w:val="24"/>
                <w:szCs w:val="24"/>
              </w:rPr>
              <w:t>54/24.4</w:t>
            </w:r>
          </w:p>
          <w:p w:rsidR="00847652" w:rsidRDefault="00847652" w:rsidP="00DB5A05">
            <w:pPr>
              <w:spacing w:after="0" w:line="240" w:lineRule="auto"/>
              <w:jc w:val="right"/>
              <w:rPr>
                <w:rFonts w:ascii="Arial" w:hAnsi="Arial" w:cs="Arial"/>
                <w:sz w:val="24"/>
                <w:szCs w:val="24"/>
              </w:rPr>
            </w:pPr>
          </w:p>
          <w:p w:rsidR="00847652" w:rsidRDefault="00847652" w:rsidP="00DB5A05">
            <w:pPr>
              <w:spacing w:after="0" w:line="240" w:lineRule="auto"/>
              <w:jc w:val="right"/>
              <w:rPr>
                <w:rFonts w:ascii="Arial" w:hAnsi="Arial" w:cs="Arial"/>
                <w:sz w:val="24"/>
                <w:szCs w:val="24"/>
              </w:rPr>
            </w:pPr>
          </w:p>
          <w:p w:rsidR="00847652" w:rsidRDefault="00847652" w:rsidP="00DB5A05">
            <w:pPr>
              <w:spacing w:after="0" w:line="240" w:lineRule="auto"/>
              <w:jc w:val="right"/>
              <w:rPr>
                <w:rFonts w:ascii="Arial" w:hAnsi="Arial" w:cs="Arial"/>
                <w:sz w:val="24"/>
                <w:szCs w:val="24"/>
              </w:rPr>
            </w:pPr>
          </w:p>
          <w:p w:rsidR="00847652" w:rsidRDefault="00847652" w:rsidP="00DB5A05">
            <w:pPr>
              <w:spacing w:after="0" w:line="240" w:lineRule="auto"/>
              <w:jc w:val="right"/>
              <w:rPr>
                <w:rFonts w:ascii="Arial" w:hAnsi="Arial" w:cs="Arial"/>
                <w:sz w:val="24"/>
                <w:szCs w:val="24"/>
              </w:rPr>
            </w:pPr>
          </w:p>
          <w:p w:rsidR="00847652" w:rsidRDefault="00847652" w:rsidP="00DB5A05">
            <w:pPr>
              <w:spacing w:after="0" w:line="240" w:lineRule="auto"/>
              <w:jc w:val="right"/>
              <w:rPr>
                <w:rFonts w:ascii="Arial" w:hAnsi="Arial" w:cs="Arial"/>
                <w:sz w:val="24"/>
                <w:szCs w:val="24"/>
              </w:rPr>
            </w:pPr>
          </w:p>
          <w:p w:rsidR="00847652" w:rsidRDefault="00847652" w:rsidP="00DB5A05">
            <w:pPr>
              <w:spacing w:after="0" w:line="240" w:lineRule="auto"/>
              <w:jc w:val="right"/>
              <w:rPr>
                <w:rFonts w:ascii="Arial" w:hAnsi="Arial" w:cs="Arial"/>
                <w:sz w:val="24"/>
                <w:szCs w:val="24"/>
              </w:rPr>
            </w:pPr>
            <w:r>
              <w:rPr>
                <w:rFonts w:ascii="Arial" w:hAnsi="Arial" w:cs="Arial"/>
                <w:sz w:val="24"/>
                <w:szCs w:val="24"/>
              </w:rPr>
              <w:t>54/24.5</w:t>
            </w:r>
          </w:p>
          <w:p w:rsidR="00C66B60" w:rsidRDefault="00C66B60" w:rsidP="00DB5A05">
            <w:pPr>
              <w:spacing w:after="0" w:line="240" w:lineRule="auto"/>
              <w:jc w:val="right"/>
              <w:rPr>
                <w:rFonts w:ascii="Arial" w:hAnsi="Arial" w:cs="Arial"/>
                <w:sz w:val="24"/>
                <w:szCs w:val="24"/>
              </w:rPr>
            </w:pPr>
          </w:p>
          <w:p w:rsidR="007C4938" w:rsidRDefault="007C4938" w:rsidP="00DB5A05">
            <w:pPr>
              <w:spacing w:after="0" w:line="240" w:lineRule="auto"/>
              <w:jc w:val="right"/>
              <w:rPr>
                <w:rFonts w:ascii="Arial" w:hAnsi="Arial" w:cs="Arial"/>
                <w:sz w:val="24"/>
                <w:szCs w:val="24"/>
              </w:rPr>
            </w:pPr>
          </w:p>
          <w:p w:rsidR="007C4938" w:rsidRDefault="007C4938" w:rsidP="00DB5A05">
            <w:pPr>
              <w:spacing w:after="0" w:line="240" w:lineRule="auto"/>
              <w:jc w:val="right"/>
              <w:rPr>
                <w:rFonts w:ascii="Arial" w:hAnsi="Arial" w:cs="Arial"/>
                <w:sz w:val="24"/>
                <w:szCs w:val="24"/>
              </w:rPr>
            </w:pPr>
          </w:p>
          <w:p w:rsidR="007C4938" w:rsidRDefault="007C4938" w:rsidP="00DB5A05">
            <w:pPr>
              <w:spacing w:after="0" w:line="240" w:lineRule="auto"/>
              <w:jc w:val="right"/>
              <w:rPr>
                <w:rFonts w:ascii="Arial" w:hAnsi="Arial" w:cs="Arial"/>
                <w:sz w:val="24"/>
                <w:szCs w:val="24"/>
              </w:rPr>
            </w:pPr>
          </w:p>
          <w:p w:rsidR="007C4938" w:rsidRDefault="007C4938" w:rsidP="00DB5A05">
            <w:pPr>
              <w:spacing w:after="0" w:line="240" w:lineRule="auto"/>
              <w:jc w:val="right"/>
              <w:rPr>
                <w:rFonts w:ascii="Arial" w:hAnsi="Arial" w:cs="Arial"/>
                <w:sz w:val="24"/>
                <w:szCs w:val="24"/>
              </w:rPr>
            </w:pPr>
          </w:p>
          <w:p w:rsidR="007C4938" w:rsidRDefault="007C4938" w:rsidP="00DB5A05">
            <w:pPr>
              <w:spacing w:after="0" w:line="240" w:lineRule="auto"/>
              <w:jc w:val="right"/>
              <w:rPr>
                <w:rFonts w:ascii="Arial" w:hAnsi="Arial" w:cs="Arial"/>
                <w:sz w:val="24"/>
                <w:szCs w:val="24"/>
              </w:rPr>
            </w:pPr>
          </w:p>
          <w:p w:rsidR="007C4938" w:rsidRDefault="007C4938" w:rsidP="00DB5A05">
            <w:pPr>
              <w:spacing w:after="0" w:line="240" w:lineRule="auto"/>
              <w:jc w:val="right"/>
              <w:rPr>
                <w:rFonts w:ascii="Arial" w:hAnsi="Arial" w:cs="Arial"/>
                <w:sz w:val="24"/>
                <w:szCs w:val="24"/>
              </w:rPr>
            </w:pPr>
          </w:p>
          <w:p w:rsidR="007C4938" w:rsidRDefault="007C4938" w:rsidP="00DB5A05">
            <w:pPr>
              <w:spacing w:after="0" w:line="240" w:lineRule="auto"/>
              <w:jc w:val="right"/>
              <w:rPr>
                <w:rFonts w:ascii="Arial" w:hAnsi="Arial" w:cs="Arial"/>
                <w:sz w:val="24"/>
                <w:szCs w:val="24"/>
              </w:rPr>
            </w:pPr>
          </w:p>
          <w:p w:rsidR="007C4938" w:rsidRDefault="007C4938" w:rsidP="00DB5A05">
            <w:pPr>
              <w:spacing w:after="0" w:line="240" w:lineRule="auto"/>
              <w:jc w:val="right"/>
              <w:rPr>
                <w:rFonts w:ascii="Arial" w:hAnsi="Arial" w:cs="Arial"/>
                <w:sz w:val="24"/>
                <w:szCs w:val="24"/>
              </w:rPr>
            </w:pPr>
          </w:p>
          <w:p w:rsidR="007C4938" w:rsidRDefault="007C4938" w:rsidP="00DB5A05">
            <w:pPr>
              <w:spacing w:after="0" w:line="240" w:lineRule="auto"/>
              <w:jc w:val="right"/>
              <w:rPr>
                <w:rFonts w:ascii="Arial" w:hAnsi="Arial" w:cs="Arial"/>
                <w:sz w:val="24"/>
                <w:szCs w:val="24"/>
              </w:rPr>
            </w:pPr>
          </w:p>
          <w:p w:rsidR="007C4938" w:rsidRDefault="007C4938" w:rsidP="00DB5A05">
            <w:pPr>
              <w:spacing w:after="0" w:line="240" w:lineRule="auto"/>
              <w:jc w:val="right"/>
              <w:rPr>
                <w:rFonts w:ascii="Arial" w:hAnsi="Arial" w:cs="Arial"/>
                <w:sz w:val="24"/>
                <w:szCs w:val="24"/>
              </w:rPr>
            </w:pPr>
            <w:r>
              <w:rPr>
                <w:rFonts w:ascii="Arial" w:hAnsi="Arial" w:cs="Arial"/>
                <w:sz w:val="24"/>
                <w:szCs w:val="24"/>
              </w:rPr>
              <w:t>54/24.6</w:t>
            </w:r>
          </w:p>
          <w:p w:rsidR="00BF5E92" w:rsidRDefault="00BF5E92" w:rsidP="00DB5A05">
            <w:pPr>
              <w:spacing w:after="0" w:line="240" w:lineRule="auto"/>
              <w:jc w:val="right"/>
              <w:rPr>
                <w:rFonts w:ascii="Arial" w:hAnsi="Arial" w:cs="Arial"/>
                <w:sz w:val="24"/>
                <w:szCs w:val="24"/>
              </w:rPr>
            </w:pPr>
          </w:p>
          <w:p w:rsidR="00BF5E92" w:rsidRDefault="00BF5E92" w:rsidP="00DB5A05">
            <w:pPr>
              <w:spacing w:after="0" w:line="240" w:lineRule="auto"/>
              <w:jc w:val="right"/>
              <w:rPr>
                <w:rFonts w:ascii="Arial" w:hAnsi="Arial" w:cs="Arial"/>
                <w:sz w:val="24"/>
                <w:szCs w:val="24"/>
              </w:rPr>
            </w:pPr>
          </w:p>
          <w:p w:rsidR="00BF5E92" w:rsidRDefault="00BF5E92" w:rsidP="00DB5A05">
            <w:pPr>
              <w:spacing w:after="0" w:line="240" w:lineRule="auto"/>
              <w:jc w:val="right"/>
              <w:rPr>
                <w:rFonts w:ascii="Arial" w:hAnsi="Arial" w:cs="Arial"/>
                <w:sz w:val="24"/>
                <w:szCs w:val="24"/>
              </w:rPr>
            </w:pPr>
          </w:p>
          <w:p w:rsidR="00BF5E92" w:rsidRDefault="00BF5E92" w:rsidP="00DB5A05">
            <w:pPr>
              <w:spacing w:after="0" w:line="240" w:lineRule="auto"/>
              <w:jc w:val="right"/>
              <w:rPr>
                <w:rFonts w:ascii="Arial" w:hAnsi="Arial" w:cs="Arial"/>
                <w:sz w:val="24"/>
                <w:szCs w:val="24"/>
              </w:rPr>
            </w:pPr>
          </w:p>
          <w:p w:rsidR="00BF5E92" w:rsidRDefault="00BF5E92" w:rsidP="00DB5A05">
            <w:pPr>
              <w:spacing w:after="0" w:line="240" w:lineRule="auto"/>
              <w:jc w:val="right"/>
              <w:rPr>
                <w:rFonts w:ascii="Arial" w:hAnsi="Arial" w:cs="Arial"/>
                <w:sz w:val="24"/>
                <w:szCs w:val="24"/>
              </w:rPr>
            </w:pPr>
            <w:r>
              <w:rPr>
                <w:rFonts w:ascii="Arial" w:hAnsi="Arial" w:cs="Arial"/>
                <w:sz w:val="24"/>
                <w:szCs w:val="24"/>
              </w:rPr>
              <w:t>54/24.7</w:t>
            </w:r>
          </w:p>
          <w:p w:rsidR="00BF5E92" w:rsidRDefault="00BF5E92" w:rsidP="00DB5A05">
            <w:pPr>
              <w:spacing w:after="0" w:line="240" w:lineRule="auto"/>
              <w:jc w:val="right"/>
              <w:rPr>
                <w:rFonts w:ascii="Arial" w:hAnsi="Arial" w:cs="Arial"/>
                <w:sz w:val="24"/>
                <w:szCs w:val="24"/>
              </w:rPr>
            </w:pPr>
          </w:p>
          <w:p w:rsidR="00BF5E92" w:rsidRDefault="00BF5E92" w:rsidP="00DB5A05">
            <w:pPr>
              <w:spacing w:after="0" w:line="240" w:lineRule="auto"/>
              <w:jc w:val="right"/>
              <w:rPr>
                <w:rFonts w:ascii="Arial" w:hAnsi="Arial" w:cs="Arial"/>
                <w:sz w:val="24"/>
                <w:szCs w:val="24"/>
              </w:rPr>
            </w:pPr>
          </w:p>
          <w:p w:rsidR="00BF5E92" w:rsidRDefault="00BF5E92" w:rsidP="00DB5A05">
            <w:pPr>
              <w:spacing w:after="0" w:line="240" w:lineRule="auto"/>
              <w:jc w:val="right"/>
              <w:rPr>
                <w:rFonts w:ascii="Arial" w:hAnsi="Arial" w:cs="Arial"/>
                <w:sz w:val="24"/>
                <w:szCs w:val="24"/>
              </w:rPr>
            </w:pPr>
          </w:p>
          <w:p w:rsidR="00BF5E92" w:rsidRDefault="00BF5E92" w:rsidP="00DB5A05">
            <w:pPr>
              <w:spacing w:after="0" w:line="240" w:lineRule="auto"/>
              <w:jc w:val="right"/>
              <w:rPr>
                <w:rFonts w:ascii="Arial" w:hAnsi="Arial" w:cs="Arial"/>
                <w:sz w:val="24"/>
                <w:szCs w:val="24"/>
              </w:rPr>
            </w:pPr>
          </w:p>
          <w:p w:rsidR="00BF5E92" w:rsidRDefault="00BF5E92" w:rsidP="00DB5A05">
            <w:pPr>
              <w:spacing w:after="0" w:line="240" w:lineRule="auto"/>
              <w:jc w:val="right"/>
              <w:rPr>
                <w:rFonts w:ascii="Arial" w:hAnsi="Arial" w:cs="Arial"/>
                <w:sz w:val="24"/>
                <w:szCs w:val="24"/>
              </w:rPr>
            </w:pPr>
          </w:p>
          <w:p w:rsidR="00BF5E92" w:rsidRDefault="00BF5E92" w:rsidP="00DB5A05">
            <w:pPr>
              <w:spacing w:after="0" w:line="240" w:lineRule="auto"/>
              <w:jc w:val="right"/>
              <w:rPr>
                <w:rFonts w:ascii="Arial" w:hAnsi="Arial" w:cs="Arial"/>
                <w:sz w:val="24"/>
                <w:szCs w:val="24"/>
              </w:rPr>
            </w:pPr>
          </w:p>
          <w:p w:rsidR="00BF5E92" w:rsidRDefault="00BF5E92" w:rsidP="00DB5A05">
            <w:pPr>
              <w:spacing w:after="0" w:line="240" w:lineRule="auto"/>
              <w:jc w:val="right"/>
              <w:rPr>
                <w:rFonts w:ascii="Arial" w:hAnsi="Arial" w:cs="Arial"/>
                <w:sz w:val="24"/>
                <w:szCs w:val="24"/>
              </w:rPr>
            </w:pPr>
          </w:p>
          <w:p w:rsidR="00BF5E92" w:rsidRDefault="00BF5E92" w:rsidP="00DB5A05">
            <w:pPr>
              <w:spacing w:after="0" w:line="240" w:lineRule="auto"/>
              <w:jc w:val="right"/>
              <w:rPr>
                <w:rFonts w:ascii="Arial" w:hAnsi="Arial" w:cs="Arial"/>
                <w:sz w:val="24"/>
                <w:szCs w:val="24"/>
              </w:rPr>
            </w:pPr>
          </w:p>
          <w:p w:rsidR="00BF5E92" w:rsidRDefault="00BF5E92" w:rsidP="00DB5A05">
            <w:pPr>
              <w:spacing w:after="0" w:line="240" w:lineRule="auto"/>
              <w:jc w:val="right"/>
              <w:rPr>
                <w:rFonts w:ascii="Arial" w:hAnsi="Arial" w:cs="Arial"/>
                <w:sz w:val="24"/>
                <w:szCs w:val="24"/>
              </w:rPr>
            </w:pPr>
            <w:r>
              <w:rPr>
                <w:rFonts w:ascii="Arial" w:hAnsi="Arial" w:cs="Arial"/>
                <w:sz w:val="24"/>
                <w:szCs w:val="24"/>
              </w:rPr>
              <w:t>54/24.8</w:t>
            </w:r>
          </w:p>
          <w:p w:rsidR="00BF5E92" w:rsidRDefault="00BF5E92" w:rsidP="00DB5A05">
            <w:pPr>
              <w:spacing w:after="0" w:line="240" w:lineRule="auto"/>
              <w:jc w:val="right"/>
              <w:rPr>
                <w:rFonts w:ascii="Arial" w:hAnsi="Arial" w:cs="Arial"/>
                <w:sz w:val="24"/>
                <w:szCs w:val="24"/>
              </w:rPr>
            </w:pPr>
          </w:p>
          <w:p w:rsidR="00BF5E92" w:rsidRDefault="00BF5E92" w:rsidP="00DB5A05">
            <w:pPr>
              <w:spacing w:after="0" w:line="240" w:lineRule="auto"/>
              <w:jc w:val="right"/>
              <w:rPr>
                <w:rFonts w:ascii="Arial" w:hAnsi="Arial" w:cs="Arial"/>
                <w:sz w:val="24"/>
                <w:szCs w:val="24"/>
              </w:rPr>
            </w:pPr>
          </w:p>
          <w:p w:rsidR="00BF5E92" w:rsidRDefault="00BF5E92" w:rsidP="00DB5A05">
            <w:pPr>
              <w:spacing w:after="0" w:line="240" w:lineRule="auto"/>
              <w:jc w:val="right"/>
              <w:rPr>
                <w:rFonts w:ascii="Arial" w:hAnsi="Arial" w:cs="Arial"/>
                <w:sz w:val="24"/>
                <w:szCs w:val="24"/>
              </w:rPr>
            </w:pPr>
          </w:p>
          <w:p w:rsidR="00BF5E92" w:rsidRDefault="00BF5E92" w:rsidP="00DB5A05">
            <w:pPr>
              <w:spacing w:after="0" w:line="240" w:lineRule="auto"/>
              <w:jc w:val="right"/>
              <w:rPr>
                <w:rFonts w:ascii="Arial" w:hAnsi="Arial" w:cs="Arial"/>
                <w:sz w:val="24"/>
                <w:szCs w:val="24"/>
              </w:rPr>
            </w:pPr>
          </w:p>
          <w:p w:rsidR="00BF5E92" w:rsidRDefault="00BF5E92" w:rsidP="00DB5A05">
            <w:pPr>
              <w:spacing w:after="0" w:line="240" w:lineRule="auto"/>
              <w:jc w:val="right"/>
              <w:rPr>
                <w:rFonts w:ascii="Arial" w:hAnsi="Arial" w:cs="Arial"/>
                <w:sz w:val="24"/>
                <w:szCs w:val="24"/>
              </w:rPr>
            </w:pPr>
            <w:r>
              <w:rPr>
                <w:rFonts w:ascii="Arial" w:hAnsi="Arial" w:cs="Arial"/>
                <w:sz w:val="24"/>
                <w:szCs w:val="24"/>
              </w:rPr>
              <w:t>54/24.9</w:t>
            </w:r>
          </w:p>
          <w:p w:rsidR="00BF5E92" w:rsidRDefault="00BF5E92" w:rsidP="00DB5A05">
            <w:pPr>
              <w:spacing w:after="0" w:line="240" w:lineRule="auto"/>
              <w:jc w:val="right"/>
              <w:rPr>
                <w:rFonts w:ascii="Arial" w:hAnsi="Arial" w:cs="Arial"/>
                <w:sz w:val="24"/>
                <w:szCs w:val="24"/>
              </w:rPr>
            </w:pPr>
          </w:p>
          <w:p w:rsidR="00BF5E92" w:rsidRDefault="00BF5E92" w:rsidP="00DB5A05">
            <w:pPr>
              <w:spacing w:after="0" w:line="240" w:lineRule="auto"/>
              <w:jc w:val="right"/>
              <w:rPr>
                <w:rFonts w:ascii="Arial" w:hAnsi="Arial" w:cs="Arial"/>
                <w:sz w:val="24"/>
                <w:szCs w:val="24"/>
              </w:rPr>
            </w:pPr>
          </w:p>
          <w:p w:rsidR="007C4938" w:rsidRDefault="007C4938" w:rsidP="00DB5A05">
            <w:pPr>
              <w:spacing w:after="0" w:line="240" w:lineRule="auto"/>
              <w:jc w:val="right"/>
              <w:rPr>
                <w:rFonts w:ascii="Arial" w:hAnsi="Arial" w:cs="Arial"/>
                <w:sz w:val="24"/>
                <w:szCs w:val="24"/>
              </w:rPr>
            </w:pPr>
          </w:p>
          <w:p w:rsidR="001960AF" w:rsidRDefault="001960AF" w:rsidP="00DB5A05">
            <w:pPr>
              <w:spacing w:after="0" w:line="240" w:lineRule="auto"/>
              <w:jc w:val="right"/>
              <w:rPr>
                <w:rFonts w:ascii="Arial" w:hAnsi="Arial" w:cs="Arial"/>
                <w:sz w:val="24"/>
                <w:szCs w:val="24"/>
              </w:rPr>
            </w:pPr>
          </w:p>
          <w:p w:rsidR="001960AF" w:rsidRDefault="001960AF" w:rsidP="00DB5A05">
            <w:pPr>
              <w:spacing w:after="0" w:line="240" w:lineRule="auto"/>
              <w:jc w:val="right"/>
              <w:rPr>
                <w:rFonts w:ascii="Arial" w:hAnsi="Arial" w:cs="Arial"/>
                <w:sz w:val="24"/>
                <w:szCs w:val="24"/>
              </w:rPr>
            </w:pPr>
          </w:p>
          <w:p w:rsidR="001960AF" w:rsidRDefault="001960AF" w:rsidP="00DB5A05">
            <w:pPr>
              <w:spacing w:after="0" w:line="240" w:lineRule="auto"/>
              <w:jc w:val="right"/>
              <w:rPr>
                <w:rFonts w:ascii="Arial" w:hAnsi="Arial" w:cs="Arial"/>
                <w:sz w:val="24"/>
                <w:szCs w:val="24"/>
              </w:rPr>
            </w:pPr>
            <w:r>
              <w:rPr>
                <w:rFonts w:ascii="Arial" w:hAnsi="Arial" w:cs="Arial"/>
                <w:sz w:val="24"/>
                <w:szCs w:val="24"/>
              </w:rPr>
              <w:t>54/24.10</w:t>
            </w:r>
          </w:p>
          <w:p w:rsidR="001960AF" w:rsidRDefault="001960AF" w:rsidP="00DB5A05">
            <w:pPr>
              <w:spacing w:after="0" w:line="240" w:lineRule="auto"/>
              <w:jc w:val="right"/>
              <w:rPr>
                <w:rFonts w:ascii="Arial" w:hAnsi="Arial" w:cs="Arial"/>
                <w:sz w:val="24"/>
                <w:szCs w:val="24"/>
              </w:rPr>
            </w:pPr>
          </w:p>
          <w:p w:rsidR="004361C7" w:rsidRDefault="004361C7" w:rsidP="00DB5A05">
            <w:pPr>
              <w:spacing w:after="0" w:line="240" w:lineRule="auto"/>
              <w:jc w:val="right"/>
              <w:rPr>
                <w:rFonts w:ascii="Arial" w:hAnsi="Arial" w:cs="Arial"/>
                <w:sz w:val="24"/>
                <w:szCs w:val="24"/>
              </w:rPr>
            </w:pPr>
          </w:p>
          <w:p w:rsidR="004361C7" w:rsidRDefault="004361C7" w:rsidP="00DB5A05">
            <w:pPr>
              <w:spacing w:after="0" w:line="240" w:lineRule="auto"/>
              <w:jc w:val="right"/>
              <w:rPr>
                <w:rFonts w:ascii="Arial" w:hAnsi="Arial" w:cs="Arial"/>
                <w:sz w:val="24"/>
                <w:szCs w:val="24"/>
              </w:rPr>
            </w:pPr>
          </w:p>
          <w:p w:rsidR="004361C7" w:rsidRDefault="004361C7" w:rsidP="00DB5A05">
            <w:pPr>
              <w:spacing w:after="0" w:line="240" w:lineRule="auto"/>
              <w:jc w:val="right"/>
              <w:rPr>
                <w:rFonts w:ascii="Arial" w:hAnsi="Arial" w:cs="Arial"/>
                <w:sz w:val="24"/>
                <w:szCs w:val="24"/>
              </w:rPr>
            </w:pPr>
          </w:p>
          <w:p w:rsidR="004361C7" w:rsidRDefault="004361C7" w:rsidP="00DB5A05">
            <w:pPr>
              <w:spacing w:after="0" w:line="240" w:lineRule="auto"/>
              <w:jc w:val="right"/>
              <w:rPr>
                <w:rFonts w:ascii="Arial" w:hAnsi="Arial" w:cs="Arial"/>
                <w:sz w:val="24"/>
                <w:szCs w:val="24"/>
              </w:rPr>
            </w:pPr>
            <w:r>
              <w:rPr>
                <w:rFonts w:ascii="Arial" w:hAnsi="Arial" w:cs="Arial"/>
                <w:sz w:val="24"/>
                <w:szCs w:val="24"/>
              </w:rPr>
              <w:t>54/24.11</w:t>
            </w:r>
          </w:p>
          <w:p w:rsidR="004361C7" w:rsidRDefault="004361C7" w:rsidP="00DB5A05">
            <w:pPr>
              <w:spacing w:after="0" w:line="240" w:lineRule="auto"/>
              <w:jc w:val="right"/>
              <w:rPr>
                <w:rFonts w:ascii="Arial" w:hAnsi="Arial" w:cs="Arial"/>
                <w:sz w:val="24"/>
                <w:szCs w:val="24"/>
              </w:rPr>
            </w:pPr>
          </w:p>
          <w:p w:rsidR="004361C7" w:rsidRDefault="004361C7" w:rsidP="00DB5A05">
            <w:pPr>
              <w:spacing w:after="0" w:line="240" w:lineRule="auto"/>
              <w:jc w:val="right"/>
              <w:rPr>
                <w:rFonts w:ascii="Arial" w:hAnsi="Arial" w:cs="Arial"/>
                <w:sz w:val="24"/>
                <w:szCs w:val="24"/>
              </w:rPr>
            </w:pPr>
          </w:p>
          <w:p w:rsidR="004361C7" w:rsidRDefault="004361C7" w:rsidP="00DB5A05">
            <w:pPr>
              <w:spacing w:after="0" w:line="240" w:lineRule="auto"/>
              <w:jc w:val="right"/>
              <w:rPr>
                <w:rFonts w:ascii="Arial" w:hAnsi="Arial" w:cs="Arial"/>
                <w:sz w:val="24"/>
                <w:szCs w:val="24"/>
              </w:rPr>
            </w:pPr>
          </w:p>
          <w:p w:rsidR="004361C7" w:rsidRDefault="004361C7" w:rsidP="00DB5A05">
            <w:pPr>
              <w:spacing w:after="0" w:line="240" w:lineRule="auto"/>
              <w:jc w:val="right"/>
              <w:rPr>
                <w:rFonts w:ascii="Arial" w:hAnsi="Arial" w:cs="Arial"/>
                <w:sz w:val="24"/>
                <w:szCs w:val="24"/>
              </w:rPr>
            </w:pPr>
            <w:r>
              <w:rPr>
                <w:rFonts w:ascii="Arial" w:hAnsi="Arial" w:cs="Arial"/>
                <w:sz w:val="24"/>
                <w:szCs w:val="24"/>
              </w:rPr>
              <w:t>54/24.12</w:t>
            </w:r>
          </w:p>
          <w:p w:rsidR="004361C7" w:rsidRDefault="004361C7" w:rsidP="00DB5A05">
            <w:pPr>
              <w:spacing w:after="0" w:line="240" w:lineRule="auto"/>
              <w:jc w:val="right"/>
              <w:rPr>
                <w:rFonts w:ascii="Arial" w:hAnsi="Arial" w:cs="Arial"/>
                <w:sz w:val="24"/>
                <w:szCs w:val="24"/>
              </w:rPr>
            </w:pPr>
          </w:p>
          <w:p w:rsidR="004361C7" w:rsidRDefault="004361C7" w:rsidP="00DB5A05">
            <w:pPr>
              <w:spacing w:after="0" w:line="240" w:lineRule="auto"/>
              <w:jc w:val="right"/>
              <w:rPr>
                <w:rFonts w:ascii="Arial" w:hAnsi="Arial" w:cs="Arial"/>
                <w:sz w:val="24"/>
                <w:szCs w:val="24"/>
              </w:rPr>
            </w:pPr>
          </w:p>
          <w:p w:rsidR="004361C7" w:rsidRDefault="004361C7" w:rsidP="00DB5A05">
            <w:pPr>
              <w:spacing w:after="0" w:line="240" w:lineRule="auto"/>
              <w:jc w:val="right"/>
              <w:rPr>
                <w:rFonts w:ascii="Arial" w:hAnsi="Arial" w:cs="Arial"/>
                <w:sz w:val="24"/>
                <w:szCs w:val="24"/>
              </w:rPr>
            </w:pPr>
          </w:p>
          <w:p w:rsidR="004361C7" w:rsidRDefault="004361C7" w:rsidP="00DB5A05">
            <w:pPr>
              <w:spacing w:after="0" w:line="240" w:lineRule="auto"/>
              <w:jc w:val="right"/>
              <w:rPr>
                <w:rFonts w:ascii="Arial" w:hAnsi="Arial" w:cs="Arial"/>
                <w:sz w:val="24"/>
                <w:szCs w:val="24"/>
              </w:rPr>
            </w:pPr>
            <w:r>
              <w:rPr>
                <w:rFonts w:ascii="Arial" w:hAnsi="Arial" w:cs="Arial"/>
                <w:sz w:val="24"/>
                <w:szCs w:val="24"/>
              </w:rPr>
              <w:lastRenderedPageBreak/>
              <w:t>54/24.13</w:t>
            </w:r>
          </w:p>
          <w:p w:rsidR="004361C7" w:rsidRDefault="004361C7" w:rsidP="00DB5A05">
            <w:pPr>
              <w:spacing w:after="0" w:line="240" w:lineRule="auto"/>
              <w:jc w:val="right"/>
              <w:rPr>
                <w:rFonts w:ascii="Arial" w:hAnsi="Arial" w:cs="Arial"/>
                <w:sz w:val="24"/>
                <w:szCs w:val="24"/>
              </w:rPr>
            </w:pPr>
          </w:p>
          <w:p w:rsidR="004361C7" w:rsidRDefault="004361C7" w:rsidP="00DB5A05">
            <w:pPr>
              <w:spacing w:after="0" w:line="240" w:lineRule="auto"/>
              <w:jc w:val="right"/>
              <w:rPr>
                <w:rFonts w:ascii="Arial" w:hAnsi="Arial" w:cs="Arial"/>
                <w:sz w:val="24"/>
                <w:szCs w:val="24"/>
              </w:rPr>
            </w:pPr>
          </w:p>
          <w:p w:rsidR="004361C7" w:rsidRDefault="004361C7" w:rsidP="00DB5A05">
            <w:pPr>
              <w:spacing w:after="0" w:line="240" w:lineRule="auto"/>
              <w:jc w:val="right"/>
              <w:rPr>
                <w:rFonts w:ascii="Arial" w:hAnsi="Arial" w:cs="Arial"/>
                <w:sz w:val="24"/>
                <w:szCs w:val="24"/>
              </w:rPr>
            </w:pPr>
          </w:p>
          <w:p w:rsidR="004361C7" w:rsidRDefault="004361C7" w:rsidP="00DB5A05">
            <w:pPr>
              <w:spacing w:after="0" w:line="240" w:lineRule="auto"/>
              <w:jc w:val="right"/>
              <w:rPr>
                <w:rFonts w:ascii="Arial" w:hAnsi="Arial" w:cs="Arial"/>
                <w:sz w:val="24"/>
                <w:szCs w:val="24"/>
              </w:rPr>
            </w:pPr>
          </w:p>
          <w:p w:rsidR="004361C7" w:rsidRDefault="004361C7" w:rsidP="00DB5A05">
            <w:pPr>
              <w:spacing w:after="0" w:line="240" w:lineRule="auto"/>
              <w:jc w:val="right"/>
              <w:rPr>
                <w:rFonts w:ascii="Arial" w:hAnsi="Arial" w:cs="Arial"/>
                <w:sz w:val="24"/>
                <w:szCs w:val="24"/>
              </w:rPr>
            </w:pPr>
          </w:p>
          <w:p w:rsidR="004361C7" w:rsidRDefault="004361C7" w:rsidP="00DB5A05">
            <w:pPr>
              <w:spacing w:after="0" w:line="240" w:lineRule="auto"/>
              <w:jc w:val="right"/>
              <w:rPr>
                <w:rFonts w:ascii="Arial" w:hAnsi="Arial" w:cs="Arial"/>
                <w:sz w:val="24"/>
                <w:szCs w:val="24"/>
              </w:rPr>
            </w:pPr>
          </w:p>
          <w:p w:rsidR="004361C7" w:rsidRDefault="004361C7" w:rsidP="00DB5A05">
            <w:pPr>
              <w:spacing w:after="0" w:line="240" w:lineRule="auto"/>
              <w:jc w:val="right"/>
              <w:rPr>
                <w:rFonts w:ascii="Arial" w:hAnsi="Arial" w:cs="Arial"/>
                <w:sz w:val="24"/>
                <w:szCs w:val="24"/>
              </w:rPr>
            </w:pPr>
          </w:p>
          <w:p w:rsidR="004361C7" w:rsidRDefault="004361C7" w:rsidP="00DB5A05">
            <w:pPr>
              <w:spacing w:after="0" w:line="240" w:lineRule="auto"/>
              <w:jc w:val="right"/>
              <w:rPr>
                <w:rFonts w:ascii="Arial" w:hAnsi="Arial" w:cs="Arial"/>
                <w:sz w:val="24"/>
                <w:szCs w:val="24"/>
              </w:rPr>
            </w:pPr>
          </w:p>
          <w:p w:rsidR="004361C7" w:rsidRDefault="004361C7" w:rsidP="00DB5A05">
            <w:pPr>
              <w:spacing w:after="0" w:line="240" w:lineRule="auto"/>
              <w:jc w:val="right"/>
              <w:rPr>
                <w:rFonts w:ascii="Arial" w:hAnsi="Arial" w:cs="Arial"/>
                <w:sz w:val="24"/>
                <w:szCs w:val="24"/>
              </w:rPr>
            </w:pPr>
          </w:p>
          <w:p w:rsidR="004361C7" w:rsidRDefault="004361C7" w:rsidP="00DB5A05">
            <w:pPr>
              <w:spacing w:after="0" w:line="240" w:lineRule="auto"/>
              <w:jc w:val="right"/>
              <w:rPr>
                <w:rFonts w:ascii="Arial" w:hAnsi="Arial" w:cs="Arial"/>
                <w:sz w:val="24"/>
                <w:szCs w:val="24"/>
              </w:rPr>
            </w:pPr>
            <w:r>
              <w:rPr>
                <w:rFonts w:ascii="Arial" w:hAnsi="Arial" w:cs="Arial"/>
                <w:sz w:val="24"/>
                <w:szCs w:val="24"/>
              </w:rPr>
              <w:t>54/24.14</w:t>
            </w:r>
          </w:p>
          <w:p w:rsidR="004361C7" w:rsidRDefault="004361C7" w:rsidP="00DB5A05">
            <w:pPr>
              <w:spacing w:after="0" w:line="240" w:lineRule="auto"/>
              <w:jc w:val="right"/>
              <w:rPr>
                <w:rFonts w:ascii="Arial" w:hAnsi="Arial" w:cs="Arial"/>
                <w:sz w:val="24"/>
                <w:szCs w:val="24"/>
              </w:rPr>
            </w:pPr>
          </w:p>
          <w:p w:rsidR="004361C7" w:rsidRDefault="004361C7" w:rsidP="00DB5A05">
            <w:pPr>
              <w:spacing w:after="0" w:line="240" w:lineRule="auto"/>
              <w:jc w:val="right"/>
              <w:rPr>
                <w:rFonts w:ascii="Arial" w:hAnsi="Arial" w:cs="Arial"/>
                <w:sz w:val="24"/>
                <w:szCs w:val="24"/>
              </w:rPr>
            </w:pPr>
          </w:p>
          <w:p w:rsidR="004361C7" w:rsidRDefault="004361C7" w:rsidP="00DB5A05">
            <w:pPr>
              <w:spacing w:after="0" w:line="240" w:lineRule="auto"/>
              <w:jc w:val="right"/>
              <w:rPr>
                <w:rFonts w:ascii="Arial" w:hAnsi="Arial" w:cs="Arial"/>
                <w:sz w:val="24"/>
                <w:szCs w:val="24"/>
              </w:rPr>
            </w:pPr>
          </w:p>
          <w:p w:rsidR="00EB69F3" w:rsidRDefault="00EB69F3" w:rsidP="00DB5A05">
            <w:pPr>
              <w:spacing w:after="0" w:line="240" w:lineRule="auto"/>
              <w:jc w:val="right"/>
              <w:rPr>
                <w:rFonts w:ascii="Arial" w:hAnsi="Arial" w:cs="Arial"/>
                <w:sz w:val="24"/>
                <w:szCs w:val="24"/>
              </w:rPr>
            </w:pPr>
          </w:p>
          <w:p w:rsidR="001960AF" w:rsidRDefault="001960AF" w:rsidP="00DB5A05">
            <w:pPr>
              <w:spacing w:after="0" w:line="240" w:lineRule="auto"/>
              <w:jc w:val="right"/>
              <w:rPr>
                <w:rFonts w:ascii="Arial" w:hAnsi="Arial" w:cs="Arial"/>
                <w:sz w:val="24"/>
                <w:szCs w:val="24"/>
              </w:rPr>
            </w:pPr>
          </w:p>
          <w:p w:rsidR="006D40A4" w:rsidRDefault="006D40A4" w:rsidP="00DB5A05">
            <w:pPr>
              <w:spacing w:after="0" w:line="240" w:lineRule="auto"/>
              <w:jc w:val="right"/>
              <w:rPr>
                <w:rFonts w:ascii="Arial" w:hAnsi="Arial" w:cs="Arial"/>
                <w:sz w:val="24"/>
                <w:szCs w:val="24"/>
              </w:rPr>
            </w:pPr>
          </w:p>
          <w:p w:rsidR="006D40A4" w:rsidRDefault="006D40A4" w:rsidP="00DB5A05">
            <w:pPr>
              <w:spacing w:after="0" w:line="240" w:lineRule="auto"/>
              <w:jc w:val="right"/>
              <w:rPr>
                <w:rFonts w:ascii="Arial" w:hAnsi="Arial" w:cs="Arial"/>
                <w:sz w:val="24"/>
                <w:szCs w:val="24"/>
              </w:rPr>
            </w:pPr>
          </w:p>
          <w:p w:rsidR="006D40A4" w:rsidRDefault="006D40A4" w:rsidP="00DB5A05">
            <w:pPr>
              <w:spacing w:after="0" w:line="240" w:lineRule="auto"/>
              <w:jc w:val="right"/>
              <w:rPr>
                <w:rFonts w:ascii="Arial" w:hAnsi="Arial" w:cs="Arial"/>
                <w:sz w:val="24"/>
                <w:szCs w:val="24"/>
              </w:rPr>
            </w:pPr>
          </w:p>
          <w:p w:rsidR="006D40A4" w:rsidRDefault="006D40A4" w:rsidP="00DB5A05">
            <w:pPr>
              <w:spacing w:after="0" w:line="240" w:lineRule="auto"/>
              <w:jc w:val="right"/>
              <w:rPr>
                <w:rFonts w:ascii="Arial" w:hAnsi="Arial" w:cs="Arial"/>
                <w:sz w:val="24"/>
                <w:szCs w:val="24"/>
              </w:rPr>
            </w:pPr>
          </w:p>
          <w:p w:rsidR="006D40A4" w:rsidRDefault="006D40A4" w:rsidP="00DB5A05">
            <w:pPr>
              <w:spacing w:after="0" w:line="240" w:lineRule="auto"/>
              <w:jc w:val="right"/>
              <w:rPr>
                <w:rFonts w:ascii="Arial" w:hAnsi="Arial" w:cs="Arial"/>
                <w:sz w:val="24"/>
                <w:szCs w:val="24"/>
              </w:rPr>
            </w:pPr>
          </w:p>
          <w:p w:rsidR="006D40A4" w:rsidRDefault="006D40A4" w:rsidP="00DB5A05">
            <w:pPr>
              <w:spacing w:after="0" w:line="240" w:lineRule="auto"/>
              <w:jc w:val="right"/>
              <w:rPr>
                <w:rFonts w:ascii="Arial" w:hAnsi="Arial" w:cs="Arial"/>
                <w:sz w:val="24"/>
                <w:szCs w:val="24"/>
              </w:rPr>
            </w:pPr>
          </w:p>
          <w:p w:rsidR="006D40A4" w:rsidRDefault="006D40A4" w:rsidP="00DB5A05">
            <w:pPr>
              <w:spacing w:after="0" w:line="240" w:lineRule="auto"/>
              <w:jc w:val="right"/>
              <w:rPr>
                <w:rFonts w:ascii="Arial" w:hAnsi="Arial" w:cs="Arial"/>
                <w:sz w:val="24"/>
                <w:szCs w:val="24"/>
              </w:rPr>
            </w:pPr>
          </w:p>
          <w:p w:rsidR="006D40A4" w:rsidRDefault="006D40A4" w:rsidP="00DB5A05">
            <w:pPr>
              <w:spacing w:after="0" w:line="240" w:lineRule="auto"/>
              <w:jc w:val="right"/>
              <w:rPr>
                <w:rFonts w:ascii="Arial" w:hAnsi="Arial" w:cs="Arial"/>
                <w:sz w:val="24"/>
                <w:szCs w:val="24"/>
              </w:rPr>
            </w:pPr>
          </w:p>
          <w:p w:rsidR="006D40A4" w:rsidRDefault="006D40A4" w:rsidP="00DB5A05">
            <w:pPr>
              <w:spacing w:after="0" w:line="240" w:lineRule="auto"/>
              <w:jc w:val="right"/>
              <w:rPr>
                <w:rFonts w:ascii="Arial" w:hAnsi="Arial" w:cs="Arial"/>
                <w:sz w:val="24"/>
                <w:szCs w:val="24"/>
              </w:rPr>
            </w:pPr>
          </w:p>
          <w:p w:rsidR="006D40A4" w:rsidRDefault="006D40A4" w:rsidP="00DB5A05">
            <w:pPr>
              <w:spacing w:after="0" w:line="240" w:lineRule="auto"/>
              <w:jc w:val="right"/>
              <w:rPr>
                <w:rFonts w:ascii="Arial" w:hAnsi="Arial" w:cs="Arial"/>
                <w:sz w:val="24"/>
                <w:szCs w:val="24"/>
              </w:rPr>
            </w:pPr>
          </w:p>
          <w:p w:rsidR="006D40A4" w:rsidRDefault="006D40A4" w:rsidP="00DB5A05">
            <w:pPr>
              <w:spacing w:after="0" w:line="240" w:lineRule="auto"/>
              <w:jc w:val="right"/>
              <w:rPr>
                <w:rFonts w:ascii="Arial" w:hAnsi="Arial" w:cs="Arial"/>
                <w:sz w:val="24"/>
                <w:szCs w:val="24"/>
              </w:rPr>
            </w:pPr>
          </w:p>
          <w:p w:rsidR="006D40A4" w:rsidRDefault="006D40A4" w:rsidP="00DB5A05">
            <w:pPr>
              <w:spacing w:after="0" w:line="240" w:lineRule="auto"/>
              <w:jc w:val="right"/>
              <w:rPr>
                <w:rFonts w:ascii="Arial" w:hAnsi="Arial" w:cs="Arial"/>
                <w:sz w:val="24"/>
                <w:szCs w:val="24"/>
              </w:rPr>
            </w:pPr>
          </w:p>
          <w:p w:rsidR="006D40A4" w:rsidRDefault="006D40A4" w:rsidP="00DB5A05">
            <w:pPr>
              <w:spacing w:after="0" w:line="240" w:lineRule="auto"/>
              <w:jc w:val="right"/>
              <w:rPr>
                <w:rFonts w:ascii="Arial" w:hAnsi="Arial" w:cs="Arial"/>
                <w:sz w:val="24"/>
                <w:szCs w:val="24"/>
              </w:rPr>
            </w:pPr>
          </w:p>
          <w:p w:rsidR="001960AF" w:rsidRDefault="001960AF" w:rsidP="00DB5A05">
            <w:pPr>
              <w:spacing w:after="0" w:line="240" w:lineRule="auto"/>
              <w:jc w:val="right"/>
              <w:rPr>
                <w:rFonts w:ascii="Arial" w:hAnsi="Arial" w:cs="Arial"/>
                <w:sz w:val="24"/>
                <w:szCs w:val="24"/>
              </w:rPr>
            </w:pPr>
          </w:p>
          <w:p w:rsidR="001960AF" w:rsidRDefault="001960AF" w:rsidP="00DB5A05">
            <w:pPr>
              <w:spacing w:after="0" w:line="240" w:lineRule="auto"/>
              <w:jc w:val="right"/>
              <w:rPr>
                <w:rFonts w:ascii="Arial" w:hAnsi="Arial" w:cs="Arial"/>
                <w:sz w:val="24"/>
                <w:szCs w:val="24"/>
              </w:rPr>
            </w:pPr>
            <w:r>
              <w:rPr>
                <w:rFonts w:ascii="Arial" w:hAnsi="Arial" w:cs="Arial"/>
                <w:sz w:val="24"/>
                <w:szCs w:val="24"/>
              </w:rPr>
              <w:t>54/24.1</w:t>
            </w:r>
            <w:r w:rsidR="006D40A4">
              <w:rPr>
                <w:rFonts w:ascii="Arial" w:hAnsi="Arial" w:cs="Arial"/>
                <w:sz w:val="24"/>
                <w:szCs w:val="24"/>
              </w:rPr>
              <w:t>5</w:t>
            </w:r>
          </w:p>
          <w:p w:rsidR="006D40A4" w:rsidRDefault="006D40A4" w:rsidP="00DB5A05">
            <w:pPr>
              <w:spacing w:after="0" w:line="240" w:lineRule="auto"/>
              <w:jc w:val="right"/>
              <w:rPr>
                <w:rFonts w:ascii="Arial" w:hAnsi="Arial" w:cs="Arial"/>
                <w:sz w:val="24"/>
                <w:szCs w:val="24"/>
              </w:rPr>
            </w:pPr>
          </w:p>
          <w:p w:rsidR="006D40A4" w:rsidRDefault="006D40A4" w:rsidP="00DB5A05">
            <w:pPr>
              <w:spacing w:after="0" w:line="240" w:lineRule="auto"/>
              <w:jc w:val="right"/>
              <w:rPr>
                <w:rFonts w:ascii="Arial" w:hAnsi="Arial" w:cs="Arial"/>
                <w:sz w:val="24"/>
                <w:szCs w:val="24"/>
              </w:rPr>
            </w:pPr>
          </w:p>
          <w:p w:rsidR="001960AF" w:rsidRDefault="001960AF" w:rsidP="00DB5A05">
            <w:pPr>
              <w:spacing w:after="0" w:line="240" w:lineRule="auto"/>
              <w:jc w:val="right"/>
              <w:rPr>
                <w:rFonts w:ascii="Arial" w:hAnsi="Arial" w:cs="Arial"/>
                <w:sz w:val="24"/>
                <w:szCs w:val="24"/>
              </w:rPr>
            </w:pPr>
          </w:p>
          <w:p w:rsidR="001960AF" w:rsidRDefault="001960AF" w:rsidP="00DB5A05">
            <w:pPr>
              <w:spacing w:after="0" w:line="240" w:lineRule="auto"/>
              <w:jc w:val="right"/>
              <w:rPr>
                <w:rFonts w:ascii="Arial" w:hAnsi="Arial" w:cs="Arial"/>
                <w:sz w:val="24"/>
                <w:szCs w:val="24"/>
              </w:rPr>
            </w:pPr>
          </w:p>
          <w:p w:rsidR="001960AF" w:rsidRDefault="001960AF" w:rsidP="00DB5A05">
            <w:pPr>
              <w:spacing w:after="0" w:line="240" w:lineRule="auto"/>
              <w:jc w:val="right"/>
              <w:rPr>
                <w:rFonts w:ascii="Arial" w:hAnsi="Arial" w:cs="Arial"/>
                <w:sz w:val="24"/>
                <w:szCs w:val="24"/>
              </w:rPr>
            </w:pPr>
            <w:r>
              <w:rPr>
                <w:rFonts w:ascii="Arial" w:hAnsi="Arial" w:cs="Arial"/>
                <w:sz w:val="24"/>
                <w:szCs w:val="24"/>
              </w:rPr>
              <w:t>54/24.1</w:t>
            </w:r>
            <w:r w:rsidR="006D40A4">
              <w:rPr>
                <w:rFonts w:ascii="Arial" w:hAnsi="Arial" w:cs="Arial"/>
                <w:sz w:val="24"/>
                <w:szCs w:val="24"/>
              </w:rPr>
              <w:t>6</w:t>
            </w:r>
          </w:p>
          <w:p w:rsidR="001960AF" w:rsidRDefault="001960AF" w:rsidP="00DB5A05">
            <w:pPr>
              <w:spacing w:after="0" w:line="240" w:lineRule="auto"/>
              <w:jc w:val="right"/>
              <w:rPr>
                <w:rFonts w:ascii="Arial" w:hAnsi="Arial" w:cs="Arial"/>
                <w:sz w:val="24"/>
                <w:szCs w:val="24"/>
              </w:rPr>
            </w:pPr>
          </w:p>
          <w:p w:rsidR="001960AF" w:rsidRDefault="001960AF" w:rsidP="00DB5A05">
            <w:pPr>
              <w:spacing w:after="0" w:line="240" w:lineRule="auto"/>
              <w:jc w:val="right"/>
              <w:rPr>
                <w:rFonts w:ascii="Arial" w:hAnsi="Arial" w:cs="Arial"/>
                <w:sz w:val="24"/>
                <w:szCs w:val="24"/>
              </w:rPr>
            </w:pPr>
          </w:p>
          <w:p w:rsidR="001960AF" w:rsidRDefault="001960AF" w:rsidP="00DB5A05">
            <w:pPr>
              <w:spacing w:after="0" w:line="240" w:lineRule="auto"/>
              <w:jc w:val="right"/>
              <w:rPr>
                <w:rFonts w:ascii="Arial" w:hAnsi="Arial" w:cs="Arial"/>
                <w:sz w:val="24"/>
                <w:szCs w:val="24"/>
              </w:rPr>
            </w:pPr>
          </w:p>
          <w:p w:rsidR="001960AF" w:rsidRDefault="001960AF" w:rsidP="00DB5A05">
            <w:pPr>
              <w:spacing w:after="0" w:line="240" w:lineRule="auto"/>
              <w:jc w:val="right"/>
              <w:rPr>
                <w:rFonts w:ascii="Arial" w:hAnsi="Arial" w:cs="Arial"/>
                <w:sz w:val="24"/>
                <w:szCs w:val="24"/>
              </w:rPr>
            </w:pPr>
          </w:p>
          <w:p w:rsidR="006D40A4" w:rsidRDefault="006D40A4" w:rsidP="00DB5A05">
            <w:pPr>
              <w:spacing w:after="0" w:line="240" w:lineRule="auto"/>
              <w:jc w:val="right"/>
              <w:rPr>
                <w:rFonts w:ascii="Arial" w:hAnsi="Arial" w:cs="Arial"/>
                <w:sz w:val="24"/>
                <w:szCs w:val="24"/>
              </w:rPr>
            </w:pPr>
          </w:p>
          <w:p w:rsidR="006D40A4" w:rsidRDefault="006D40A4" w:rsidP="00DB5A05">
            <w:pPr>
              <w:spacing w:after="0" w:line="240" w:lineRule="auto"/>
              <w:jc w:val="right"/>
              <w:rPr>
                <w:rFonts w:ascii="Arial" w:hAnsi="Arial" w:cs="Arial"/>
                <w:sz w:val="24"/>
                <w:szCs w:val="24"/>
              </w:rPr>
            </w:pPr>
          </w:p>
          <w:p w:rsidR="006D40A4" w:rsidRDefault="006D40A4" w:rsidP="00DB5A05">
            <w:pPr>
              <w:spacing w:after="0" w:line="240" w:lineRule="auto"/>
              <w:jc w:val="right"/>
              <w:rPr>
                <w:rFonts w:ascii="Arial" w:hAnsi="Arial" w:cs="Arial"/>
                <w:sz w:val="24"/>
                <w:szCs w:val="24"/>
              </w:rPr>
            </w:pPr>
          </w:p>
          <w:p w:rsidR="006D40A4" w:rsidRDefault="006D40A4" w:rsidP="00DB5A05">
            <w:pPr>
              <w:spacing w:after="0" w:line="240" w:lineRule="auto"/>
              <w:jc w:val="right"/>
              <w:rPr>
                <w:rFonts w:ascii="Arial" w:hAnsi="Arial" w:cs="Arial"/>
                <w:sz w:val="24"/>
                <w:szCs w:val="24"/>
              </w:rPr>
            </w:pPr>
          </w:p>
          <w:p w:rsidR="006D40A4" w:rsidRDefault="006D40A4" w:rsidP="00DB5A05">
            <w:pPr>
              <w:spacing w:after="0" w:line="240" w:lineRule="auto"/>
              <w:jc w:val="right"/>
              <w:rPr>
                <w:rFonts w:ascii="Arial" w:hAnsi="Arial" w:cs="Arial"/>
                <w:sz w:val="24"/>
                <w:szCs w:val="24"/>
              </w:rPr>
            </w:pPr>
          </w:p>
          <w:p w:rsidR="006D40A4" w:rsidRDefault="006D40A4" w:rsidP="00DB5A05">
            <w:pPr>
              <w:spacing w:after="0" w:line="240" w:lineRule="auto"/>
              <w:jc w:val="right"/>
              <w:rPr>
                <w:rFonts w:ascii="Arial" w:hAnsi="Arial" w:cs="Arial"/>
                <w:sz w:val="24"/>
                <w:szCs w:val="24"/>
              </w:rPr>
            </w:pPr>
          </w:p>
          <w:p w:rsidR="001960AF" w:rsidRDefault="001960AF" w:rsidP="00DB5A05">
            <w:pPr>
              <w:spacing w:after="0" w:line="240" w:lineRule="auto"/>
              <w:jc w:val="right"/>
              <w:rPr>
                <w:rFonts w:ascii="Arial" w:hAnsi="Arial" w:cs="Arial"/>
                <w:sz w:val="24"/>
                <w:szCs w:val="24"/>
              </w:rPr>
            </w:pPr>
            <w:r>
              <w:rPr>
                <w:rFonts w:ascii="Arial" w:hAnsi="Arial" w:cs="Arial"/>
                <w:sz w:val="24"/>
                <w:szCs w:val="24"/>
              </w:rPr>
              <w:t>54/24.1</w:t>
            </w:r>
            <w:r w:rsidR="006D40A4">
              <w:rPr>
                <w:rFonts w:ascii="Arial" w:hAnsi="Arial" w:cs="Arial"/>
                <w:sz w:val="24"/>
                <w:szCs w:val="24"/>
              </w:rPr>
              <w:t>7</w:t>
            </w:r>
          </w:p>
          <w:p w:rsidR="001960AF" w:rsidRDefault="001960AF" w:rsidP="00DB5A05">
            <w:pPr>
              <w:spacing w:after="0" w:line="240" w:lineRule="auto"/>
              <w:jc w:val="right"/>
              <w:rPr>
                <w:rFonts w:ascii="Arial" w:hAnsi="Arial" w:cs="Arial"/>
                <w:sz w:val="24"/>
                <w:szCs w:val="24"/>
              </w:rPr>
            </w:pPr>
          </w:p>
          <w:p w:rsidR="001960AF" w:rsidRDefault="001960AF" w:rsidP="00DB5A05">
            <w:pPr>
              <w:spacing w:after="0" w:line="240" w:lineRule="auto"/>
              <w:jc w:val="right"/>
              <w:rPr>
                <w:rFonts w:ascii="Arial" w:hAnsi="Arial" w:cs="Arial"/>
                <w:sz w:val="24"/>
                <w:szCs w:val="24"/>
              </w:rPr>
            </w:pPr>
          </w:p>
          <w:p w:rsidR="001960AF" w:rsidRDefault="001960AF" w:rsidP="00DB5A05">
            <w:pPr>
              <w:spacing w:after="0" w:line="240" w:lineRule="auto"/>
              <w:jc w:val="right"/>
              <w:rPr>
                <w:rFonts w:ascii="Arial" w:hAnsi="Arial" w:cs="Arial"/>
                <w:sz w:val="24"/>
                <w:szCs w:val="24"/>
              </w:rPr>
            </w:pPr>
          </w:p>
          <w:p w:rsidR="006D40A4" w:rsidRDefault="006D40A4" w:rsidP="00DB5A05">
            <w:pPr>
              <w:spacing w:after="0" w:line="240" w:lineRule="auto"/>
              <w:jc w:val="right"/>
              <w:rPr>
                <w:rFonts w:ascii="Arial" w:hAnsi="Arial" w:cs="Arial"/>
                <w:sz w:val="24"/>
                <w:szCs w:val="24"/>
              </w:rPr>
            </w:pPr>
          </w:p>
          <w:p w:rsidR="006D40A4" w:rsidRDefault="006D40A4" w:rsidP="00DB5A05">
            <w:pPr>
              <w:spacing w:after="0" w:line="240" w:lineRule="auto"/>
              <w:jc w:val="right"/>
              <w:rPr>
                <w:rFonts w:ascii="Arial" w:hAnsi="Arial" w:cs="Arial"/>
                <w:sz w:val="24"/>
                <w:szCs w:val="24"/>
              </w:rPr>
            </w:pPr>
          </w:p>
          <w:p w:rsidR="006D40A4" w:rsidRDefault="006D40A4" w:rsidP="00DB5A05">
            <w:pPr>
              <w:spacing w:after="0" w:line="240" w:lineRule="auto"/>
              <w:jc w:val="right"/>
              <w:rPr>
                <w:rFonts w:ascii="Arial" w:hAnsi="Arial" w:cs="Arial"/>
                <w:sz w:val="24"/>
                <w:szCs w:val="24"/>
              </w:rPr>
            </w:pPr>
          </w:p>
          <w:p w:rsidR="001960AF" w:rsidRDefault="001960AF" w:rsidP="00DB5A05">
            <w:pPr>
              <w:spacing w:after="0" w:line="240" w:lineRule="auto"/>
              <w:jc w:val="right"/>
              <w:rPr>
                <w:rFonts w:ascii="Arial" w:hAnsi="Arial" w:cs="Arial"/>
                <w:sz w:val="24"/>
                <w:szCs w:val="24"/>
              </w:rPr>
            </w:pPr>
          </w:p>
          <w:p w:rsidR="001960AF" w:rsidRDefault="001960AF" w:rsidP="00DB5A05">
            <w:pPr>
              <w:spacing w:after="0" w:line="240" w:lineRule="auto"/>
              <w:jc w:val="right"/>
              <w:rPr>
                <w:rFonts w:ascii="Arial" w:hAnsi="Arial" w:cs="Arial"/>
                <w:sz w:val="24"/>
                <w:szCs w:val="24"/>
              </w:rPr>
            </w:pPr>
          </w:p>
          <w:p w:rsidR="001960AF" w:rsidRDefault="001960AF" w:rsidP="00DB5A05">
            <w:pPr>
              <w:spacing w:after="0" w:line="240" w:lineRule="auto"/>
              <w:jc w:val="right"/>
              <w:rPr>
                <w:rFonts w:ascii="Arial" w:hAnsi="Arial" w:cs="Arial"/>
                <w:sz w:val="24"/>
                <w:szCs w:val="24"/>
              </w:rPr>
            </w:pPr>
            <w:r>
              <w:rPr>
                <w:rFonts w:ascii="Arial" w:hAnsi="Arial" w:cs="Arial"/>
                <w:sz w:val="24"/>
                <w:szCs w:val="24"/>
              </w:rPr>
              <w:t>54/24.1</w:t>
            </w:r>
            <w:r w:rsidR="006D40A4">
              <w:rPr>
                <w:rFonts w:ascii="Arial" w:hAnsi="Arial" w:cs="Arial"/>
                <w:sz w:val="24"/>
                <w:szCs w:val="24"/>
              </w:rPr>
              <w:t>8</w:t>
            </w:r>
          </w:p>
          <w:p w:rsidR="001960AF" w:rsidRDefault="001960AF" w:rsidP="00DB5A05">
            <w:pPr>
              <w:spacing w:after="0" w:line="240" w:lineRule="auto"/>
              <w:jc w:val="right"/>
              <w:rPr>
                <w:rFonts w:ascii="Arial" w:hAnsi="Arial" w:cs="Arial"/>
                <w:sz w:val="24"/>
                <w:szCs w:val="24"/>
              </w:rPr>
            </w:pPr>
          </w:p>
          <w:p w:rsidR="001960AF" w:rsidRDefault="001960AF" w:rsidP="00DB5A05">
            <w:pPr>
              <w:spacing w:after="0" w:line="240" w:lineRule="auto"/>
              <w:jc w:val="right"/>
              <w:rPr>
                <w:rFonts w:ascii="Arial" w:hAnsi="Arial" w:cs="Arial"/>
                <w:sz w:val="24"/>
                <w:szCs w:val="24"/>
              </w:rPr>
            </w:pPr>
          </w:p>
          <w:p w:rsidR="001960AF" w:rsidRDefault="001960AF" w:rsidP="00DB5A05">
            <w:pPr>
              <w:spacing w:after="0" w:line="240" w:lineRule="auto"/>
              <w:jc w:val="right"/>
              <w:rPr>
                <w:rFonts w:ascii="Arial" w:hAnsi="Arial" w:cs="Arial"/>
                <w:sz w:val="24"/>
                <w:szCs w:val="24"/>
              </w:rPr>
            </w:pPr>
          </w:p>
          <w:p w:rsidR="001960AF" w:rsidRDefault="001960AF" w:rsidP="00DB5A05">
            <w:pPr>
              <w:spacing w:after="0" w:line="240" w:lineRule="auto"/>
              <w:jc w:val="right"/>
              <w:rPr>
                <w:rFonts w:ascii="Arial" w:hAnsi="Arial" w:cs="Arial"/>
                <w:sz w:val="24"/>
                <w:szCs w:val="24"/>
              </w:rPr>
            </w:pPr>
          </w:p>
          <w:p w:rsidR="001960AF" w:rsidRDefault="001960AF" w:rsidP="00DB5A05">
            <w:pPr>
              <w:spacing w:after="0" w:line="240" w:lineRule="auto"/>
              <w:jc w:val="right"/>
              <w:rPr>
                <w:rFonts w:ascii="Arial" w:hAnsi="Arial" w:cs="Arial"/>
                <w:sz w:val="24"/>
                <w:szCs w:val="24"/>
              </w:rPr>
            </w:pPr>
          </w:p>
          <w:p w:rsidR="001960AF" w:rsidRDefault="001960AF" w:rsidP="00DB5A05">
            <w:pPr>
              <w:spacing w:after="0" w:line="240" w:lineRule="auto"/>
              <w:jc w:val="right"/>
              <w:rPr>
                <w:rFonts w:ascii="Arial" w:hAnsi="Arial" w:cs="Arial"/>
                <w:sz w:val="24"/>
                <w:szCs w:val="24"/>
              </w:rPr>
            </w:pPr>
          </w:p>
          <w:p w:rsidR="001960AF" w:rsidRDefault="001960AF" w:rsidP="00DB5A05">
            <w:pPr>
              <w:spacing w:after="0" w:line="240" w:lineRule="auto"/>
              <w:jc w:val="right"/>
              <w:rPr>
                <w:rFonts w:ascii="Arial" w:hAnsi="Arial" w:cs="Arial"/>
                <w:sz w:val="24"/>
                <w:szCs w:val="24"/>
              </w:rPr>
            </w:pPr>
          </w:p>
          <w:p w:rsidR="001960AF" w:rsidRDefault="001960AF" w:rsidP="00DB5A05">
            <w:pPr>
              <w:spacing w:after="0" w:line="240" w:lineRule="auto"/>
              <w:jc w:val="right"/>
              <w:rPr>
                <w:rFonts w:ascii="Arial" w:hAnsi="Arial" w:cs="Arial"/>
                <w:sz w:val="24"/>
                <w:szCs w:val="24"/>
              </w:rPr>
            </w:pPr>
          </w:p>
          <w:p w:rsidR="001960AF" w:rsidRDefault="001960AF" w:rsidP="00DB5A05">
            <w:pPr>
              <w:spacing w:after="0" w:line="240" w:lineRule="auto"/>
              <w:jc w:val="right"/>
              <w:rPr>
                <w:rFonts w:ascii="Arial" w:hAnsi="Arial" w:cs="Arial"/>
                <w:sz w:val="24"/>
                <w:szCs w:val="24"/>
              </w:rPr>
            </w:pPr>
          </w:p>
          <w:p w:rsidR="001960AF" w:rsidRDefault="001960AF" w:rsidP="00DB5A05">
            <w:pPr>
              <w:spacing w:after="0" w:line="240" w:lineRule="auto"/>
              <w:jc w:val="right"/>
              <w:rPr>
                <w:rFonts w:ascii="Arial" w:hAnsi="Arial" w:cs="Arial"/>
                <w:sz w:val="24"/>
                <w:szCs w:val="24"/>
              </w:rPr>
            </w:pPr>
          </w:p>
          <w:p w:rsidR="001960AF" w:rsidRDefault="001960AF" w:rsidP="00DB5A05">
            <w:pPr>
              <w:spacing w:after="0" w:line="240" w:lineRule="auto"/>
              <w:jc w:val="right"/>
              <w:rPr>
                <w:rFonts w:ascii="Arial" w:hAnsi="Arial" w:cs="Arial"/>
                <w:sz w:val="24"/>
                <w:szCs w:val="24"/>
              </w:rPr>
            </w:pPr>
          </w:p>
          <w:p w:rsidR="001960AF" w:rsidRDefault="001960AF" w:rsidP="00DB5A05">
            <w:pPr>
              <w:spacing w:after="0" w:line="240" w:lineRule="auto"/>
              <w:jc w:val="right"/>
              <w:rPr>
                <w:rFonts w:ascii="Arial" w:hAnsi="Arial" w:cs="Arial"/>
                <w:sz w:val="24"/>
                <w:szCs w:val="24"/>
              </w:rPr>
            </w:pPr>
            <w:r>
              <w:rPr>
                <w:rFonts w:ascii="Arial" w:hAnsi="Arial" w:cs="Arial"/>
                <w:sz w:val="24"/>
                <w:szCs w:val="24"/>
              </w:rPr>
              <w:t>54/24.</w:t>
            </w:r>
            <w:r w:rsidR="006D40A4">
              <w:rPr>
                <w:rFonts w:ascii="Arial" w:hAnsi="Arial" w:cs="Arial"/>
                <w:sz w:val="24"/>
                <w:szCs w:val="24"/>
              </w:rPr>
              <w:t>19</w:t>
            </w:r>
          </w:p>
          <w:p w:rsidR="001960AF" w:rsidRDefault="001960AF" w:rsidP="00DB5A05">
            <w:pPr>
              <w:spacing w:after="0" w:line="240" w:lineRule="auto"/>
              <w:jc w:val="right"/>
              <w:rPr>
                <w:rFonts w:ascii="Arial" w:hAnsi="Arial" w:cs="Arial"/>
                <w:sz w:val="24"/>
                <w:szCs w:val="24"/>
              </w:rPr>
            </w:pPr>
          </w:p>
          <w:p w:rsidR="001960AF" w:rsidRPr="00391762" w:rsidRDefault="001960AF" w:rsidP="00DB5A05">
            <w:pPr>
              <w:spacing w:after="0" w:line="240" w:lineRule="auto"/>
              <w:jc w:val="right"/>
              <w:rPr>
                <w:rFonts w:ascii="Arial" w:hAnsi="Arial" w:cs="Arial"/>
                <w:sz w:val="24"/>
                <w:szCs w:val="24"/>
              </w:rPr>
            </w:pPr>
          </w:p>
        </w:tc>
        <w:tc>
          <w:tcPr>
            <w:tcW w:w="7938" w:type="dxa"/>
            <w:tcBorders>
              <w:top w:val="nil"/>
              <w:left w:val="single" w:sz="4" w:space="0" w:color="auto"/>
              <w:bottom w:val="nil"/>
            </w:tcBorders>
          </w:tcPr>
          <w:p w:rsidR="00F0371C" w:rsidRDefault="00F0371C" w:rsidP="00DB5A05">
            <w:pPr>
              <w:spacing w:after="0" w:line="240" w:lineRule="auto"/>
              <w:rPr>
                <w:rFonts w:ascii="Arial" w:hAnsi="Arial" w:cs="Arial"/>
                <w:i/>
                <w:sz w:val="24"/>
                <w:szCs w:val="24"/>
              </w:rPr>
            </w:pPr>
            <w:r w:rsidRPr="00F0371C">
              <w:rPr>
                <w:rFonts w:ascii="Arial" w:hAnsi="Arial" w:cs="Arial"/>
                <w:i/>
                <w:sz w:val="24"/>
                <w:szCs w:val="24"/>
              </w:rPr>
              <w:lastRenderedPageBreak/>
              <w:t xml:space="preserve">Corporate Risk Register as at 30 </w:t>
            </w:r>
            <w:r w:rsidR="00200528">
              <w:rPr>
                <w:rFonts w:ascii="Arial" w:hAnsi="Arial" w:cs="Arial"/>
                <w:i/>
                <w:sz w:val="24"/>
                <w:szCs w:val="24"/>
              </w:rPr>
              <w:t>September</w:t>
            </w:r>
            <w:r w:rsidRPr="00F0371C">
              <w:rPr>
                <w:rFonts w:ascii="Arial" w:hAnsi="Arial" w:cs="Arial"/>
                <w:i/>
                <w:sz w:val="24"/>
                <w:szCs w:val="24"/>
              </w:rPr>
              <w:t xml:space="preserve"> 2024 [GAC/3</w:t>
            </w:r>
            <w:r w:rsidR="00200528">
              <w:rPr>
                <w:rFonts w:ascii="Arial" w:hAnsi="Arial" w:cs="Arial"/>
                <w:i/>
                <w:sz w:val="24"/>
                <w:szCs w:val="24"/>
              </w:rPr>
              <w:t>7</w:t>
            </w:r>
            <w:r w:rsidRPr="00F0371C">
              <w:rPr>
                <w:rFonts w:ascii="Arial" w:hAnsi="Arial" w:cs="Arial"/>
                <w:i/>
                <w:sz w:val="24"/>
                <w:szCs w:val="24"/>
              </w:rPr>
              <w:t>/</w:t>
            </w:r>
            <w:r w:rsidR="00200528">
              <w:rPr>
                <w:rFonts w:ascii="Arial" w:hAnsi="Arial" w:cs="Arial"/>
                <w:i/>
                <w:sz w:val="24"/>
                <w:szCs w:val="24"/>
              </w:rPr>
              <w:t>10</w:t>
            </w:r>
            <w:r w:rsidRPr="00F0371C">
              <w:rPr>
                <w:rFonts w:ascii="Arial" w:hAnsi="Arial" w:cs="Arial"/>
                <w:i/>
                <w:sz w:val="24"/>
                <w:szCs w:val="24"/>
              </w:rPr>
              <w:t>/24]</w:t>
            </w:r>
          </w:p>
          <w:p w:rsidR="00F0371C" w:rsidRPr="00F0371C" w:rsidRDefault="00F0371C" w:rsidP="00DB5A05">
            <w:pPr>
              <w:spacing w:after="0" w:line="240" w:lineRule="auto"/>
              <w:rPr>
                <w:rFonts w:ascii="Arial" w:hAnsi="Arial" w:cs="Arial"/>
                <w:sz w:val="24"/>
                <w:szCs w:val="24"/>
              </w:rPr>
            </w:pPr>
          </w:p>
          <w:p w:rsidR="00391762" w:rsidRDefault="008D333A" w:rsidP="00DB5A05">
            <w:pPr>
              <w:spacing w:after="0" w:line="240" w:lineRule="auto"/>
              <w:rPr>
                <w:rFonts w:ascii="Arial" w:hAnsi="Arial" w:cs="Arial"/>
                <w:sz w:val="24"/>
                <w:szCs w:val="24"/>
              </w:rPr>
            </w:pPr>
            <w:r>
              <w:rPr>
                <w:rFonts w:ascii="Arial" w:hAnsi="Arial" w:cs="Arial"/>
                <w:sz w:val="24"/>
                <w:szCs w:val="24"/>
              </w:rPr>
              <w:t xml:space="preserve">Mr Stewart </w:t>
            </w:r>
            <w:r w:rsidR="00C66B60">
              <w:rPr>
                <w:rFonts w:ascii="Arial" w:hAnsi="Arial" w:cs="Arial"/>
                <w:sz w:val="24"/>
                <w:szCs w:val="24"/>
              </w:rPr>
              <w:t>said</w:t>
            </w:r>
            <w:r>
              <w:rPr>
                <w:rFonts w:ascii="Arial" w:hAnsi="Arial" w:cs="Arial"/>
                <w:sz w:val="24"/>
                <w:szCs w:val="24"/>
              </w:rPr>
              <w:t xml:space="preserve"> that no new risks have been to the Corporate Risk Register, but that he had an issue with the change of rating of the risk relating to Public Inquiries from “high” to “medium”.  He </w:t>
            </w:r>
            <w:r w:rsidR="00C66B60">
              <w:rPr>
                <w:rFonts w:ascii="Arial" w:hAnsi="Arial" w:cs="Arial"/>
                <w:sz w:val="24"/>
                <w:szCs w:val="24"/>
              </w:rPr>
              <w:t>added</w:t>
            </w:r>
            <w:r>
              <w:rPr>
                <w:rFonts w:ascii="Arial" w:hAnsi="Arial" w:cs="Arial"/>
                <w:sz w:val="24"/>
                <w:szCs w:val="24"/>
              </w:rPr>
              <w:t xml:space="preserve"> that he was not satisfied there is a justification for this given the potential for reputational damage.  He acknowledged that while PHA may be coping with the responses to current Inquiries, the risk to reputational damage has not diminished in any way</w:t>
            </w:r>
            <w:r w:rsidR="00C66B60">
              <w:rPr>
                <w:rFonts w:ascii="Arial" w:hAnsi="Arial" w:cs="Arial"/>
                <w:sz w:val="24"/>
                <w:szCs w:val="24"/>
              </w:rPr>
              <w:t xml:space="preserve">.  Ms Scott agreed that some justification could be included, but stated that the rating was reduced to reflect the fact that the report of the first module of the COVID Inquiry has been published, and that the Urology Inquiry has completed.  She agreed to provide a rationale </w:t>
            </w:r>
            <w:r w:rsidR="00C66B60" w:rsidRPr="00C66B60">
              <w:rPr>
                <w:rFonts w:ascii="Arial" w:hAnsi="Arial" w:cs="Arial"/>
                <w:b/>
                <w:sz w:val="24"/>
                <w:szCs w:val="24"/>
              </w:rPr>
              <w:t>(Action 1 – Ms Scott)</w:t>
            </w:r>
            <w:r w:rsidR="00C66B60">
              <w:rPr>
                <w:rFonts w:ascii="Arial" w:hAnsi="Arial" w:cs="Arial"/>
                <w:sz w:val="24"/>
                <w:szCs w:val="24"/>
              </w:rPr>
              <w:t xml:space="preserve">. </w:t>
            </w:r>
          </w:p>
          <w:p w:rsidR="00106901" w:rsidRDefault="00106901" w:rsidP="00DB5A05">
            <w:pPr>
              <w:spacing w:after="0" w:line="240" w:lineRule="auto"/>
              <w:rPr>
                <w:rFonts w:ascii="Arial" w:hAnsi="Arial" w:cs="Arial"/>
                <w:sz w:val="24"/>
                <w:szCs w:val="24"/>
              </w:rPr>
            </w:pPr>
          </w:p>
          <w:p w:rsidR="00106901" w:rsidRPr="00C66B60" w:rsidRDefault="00C66B60" w:rsidP="00106901">
            <w:pPr>
              <w:tabs>
                <w:tab w:val="left" w:pos="1710"/>
              </w:tabs>
              <w:spacing w:after="0" w:line="240" w:lineRule="auto"/>
              <w:rPr>
                <w:rFonts w:ascii="Arial" w:hAnsi="Arial" w:cs="Arial"/>
                <w:i/>
                <w:sz w:val="24"/>
                <w:szCs w:val="24"/>
              </w:rPr>
            </w:pPr>
            <w:r w:rsidRPr="00C66B60">
              <w:rPr>
                <w:rFonts w:ascii="Arial" w:hAnsi="Arial" w:cs="Arial"/>
                <w:i/>
                <w:sz w:val="24"/>
                <w:szCs w:val="24"/>
              </w:rPr>
              <w:t>At this point Mr Wilson joined the meeting.</w:t>
            </w:r>
          </w:p>
          <w:p w:rsidR="00C66B60" w:rsidRPr="00C66B60" w:rsidRDefault="00C66B60" w:rsidP="00106901">
            <w:pPr>
              <w:tabs>
                <w:tab w:val="left" w:pos="1710"/>
              </w:tabs>
              <w:spacing w:after="0" w:line="240" w:lineRule="auto"/>
              <w:rPr>
                <w:rFonts w:ascii="Arial" w:hAnsi="Arial" w:cs="Arial"/>
                <w:sz w:val="24"/>
                <w:szCs w:val="24"/>
              </w:rPr>
            </w:pPr>
          </w:p>
          <w:p w:rsidR="00C66B60" w:rsidRPr="00C66B60" w:rsidRDefault="00C66B60" w:rsidP="00106901">
            <w:pPr>
              <w:tabs>
                <w:tab w:val="left" w:pos="1710"/>
              </w:tabs>
              <w:spacing w:after="0" w:line="240" w:lineRule="auto"/>
              <w:rPr>
                <w:rFonts w:ascii="Arial" w:hAnsi="Arial" w:cs="Arial"/>
                <w:sz w:val="24"/>
                <w:szCs w:val="24"/>
              </w:rPr>
            </w:pPr>
            <w:r>
              <w:rPr>
                <w:rFonts w:ascii="Arial" w:hAnsi="Arial" w:cs="Arial"/>
                <w:sz w:val="24"/>
                <w:szCs w:val="24"/>
              </w:rPr>
              <w:t xml:space="preserve">Mr Clayton noted that within Risk 74, relating to the Integrated Care System (ICS), there is reference to PHA operating </w:t>
            </w:r>
            <w:r w:rsidRPr="00C66B60">
              <w:rPr>
                <w:rFonts w:ascii="Arial" w:hAnsi="Arial" w:cs="Arial"/>
                <w:i/>
                <w:sz w:val="24"/>
                <w:szCs w:val="24"/>
              </w:rPr>
              <w:t>ultra vires</w:t>
            </w:r>
            <w:r>
              <w:rPr>
                <w:rFonts w:ascii="Arial" w:hAnsi="Arial" w:cs="Arial"/>
                <w:sz w:val="24"/>
                <w:szCs w:val="24"/>
              </w:rPr>
              <w:t xml:space="preserve"> and said that it would be helpful to understand what that means.  He added that he was not convinced that there is joint working and asked for more clarity on the precise nature of the risk.  For Risk 75 relating to pandemic preparedness, he noted reference to the new Pandemic Preparedness Group and said that as this is a significant development, it may be useful to have a briefing on that.  He added that the risks around health protection consultants and screening have been covered previously.  Mr Stewart said that for the risk on screening, there is a reputational risk for PHA because of the ongoing challenges in terms of how PHA conducts its quality assurance function and therefore it should be reviewed.</w:t>
            </w:r>
          </w:p>
          <w:p w:rsidR="00C66B60" w:rsidRPr="00C66B60" w:rsidRDefault="00C66B60" w:rsidP="00106901">
            <w:pPr>
              <w:tabs>
                <w:tab w:val="left" w:pos="1710"/>
              </w:tabs>
              <w:spacing w:after="0" w:line="240" w:lineRule="auto"/>
              <w:rPr>
                <w:rFonts w:ascii="Arial" w:hAnsi="Arial" w:cs="Arial"/>
                <w:sz w:val="24"/>
                <w:szCs w:val="24"/>
              </w:rPr>
            </w:pPr>
          </w:p>
          <w:p w:rsidR="00106901" w:rsidRDefault="00106901" w:rsidP="00DB5A05">
            <w:pPr>
              <w:spacing w:after="0" w:line="240" w:lineRule="auto"/>
              <w:rPr>
                <w:rFonts w:ascii="Arial" w:hAnsi="Arial" w:cs="Arial"/>
                <w:sz w:val="24"/>
                <w:szCs w:val="24"/>
              </w:rPr>
            </w:pPr>
            <w:r>
              <w:rPr>
                <w:rFonts w:ascii="Arial" w:hAnsi="Arial" w:cs="Arial"/>
                <w:sz w:val="24"/>
                <w:szCs w:val="24"/>
              </w:rPr>
              <w:t xml:space="preserve">Members </w:t>
            </w:r>
            <w:r w:rsidRPr="00106901">
              <w:rPr>
                <w:rFonts w:ascii="Arial" w:hAnsi="Arial" w:cs="Arial"/>
                <w:b/>
                <w:sz w:val="24"/>
                <w:szCs w:val="24"/>
              </w:rPr>
              <w:t>APPROVED</w:t>
            </w:r>
            <w:r>
              <w:rPr>
                <w:rFonts w:ascii="Arial" w:hAnsi="Arial" w:cs="Arial"/>
                <w:sz w:val="24"/>
                <w:szCs w:val="24"/>
              </w:rPr>
              <w:t xml:space="preserve"> the Corporate Risk Register.</w:t>
            </w:r>
          </w:p>
          <w:p w:rsidR="00106901" w:rsidRDefault="00106901" w:rsidP="00DB5A05">
            <w:pPr>
              <w:spacing w:after="0" w:line="240" w:lineRule="auto"/>
              <w:rPr>
                <w:rFonts w:ascii="Arial" w:hAnsi="Arial" w:cs="Arial"/>
                <w:sz w:val="24"/>
                <w:szCs w:val="24"/>
              </w:rPr>
            </w:pPr>
          </w:p>
          <w:p w:rsidR="00200528" w:rsidRDefault="00200528" w:rsidP="00200528">
            <w:pPr>
              <w:spacing w:after="0" w:line="240" w:lineRule="auto"/>
              <w:rPr>
                <w:rFonts w:ascii="Arial" w:hAnsi="Arial" w:cs="Arial"/>
                <w:i/>
                <w:sz w:val="24"/>
                <w:szCs w:val="24"/>
              </w:rPr>
            </w:pPr>
            <w:r>
              <w:rPr>
                <w:rFonts w:ascii="Arial" w:hAnsi="Arial" w:cs="Arial"/>
                <w:i/>
                <w:sz w:val="24"/>
                <w:szCs w:val="24"/>
              </w:rPr>
              <w:t>Finance and Corporate Services Directorate</w:t>
            </w:r>
            <w:r w:rsidRPr="00F0371C">
              <w:rPr>
                <w:rFonts w:ascii="Arial" w:hAnsi="Arial" w:cs="Arial"/>
                <w:i/>
                <w:sz w:val="24"/>
                <w:szCs w:val="24"/>
              </w:rPr>
              <w:t xml:space="preserve"> Risk Register as at 30 </w:t>
            </w:r>
            <w:r>
              <w:rPr>
                <w:rFonts w:ascii="Arial" w:hAnsi="Arial" w:cs="Arial"/>
                <w:i/>
                <w:sz w:val="24"/>
                <w:szCs w:val="24"/>
              </w:rPr>
              <w:t>September</w:t>
            </w:r>
            <w:r w:rsidRPr="00F0371C">
              <w:rPr>
                <w:rFonts w:ascii="Arial" w:hAnsi="Arial" w:cs="Arial"/>
                <w:i/>
                <w:sz w:val="24"/>
                <w:szCs w:val="24"/>
              </w:rPr>
              <w:t xml:space="preserve"> 2024 [GAC/3</w:t>
            </w:r>
            <w:r>
              <w:rPr>
                <w:rFonts w:ascii="Arial" w:hAnsi="Arial" w:cs="Arial"/>
                <w:i/>
                <w:sz w:val="24"/>
                <w:szCs w:val="24"/>
              </w:rPr>
              <w:t>7</w:t>
            </w:r>
            <w:r w:rsidRPr="00F0371C">
              <w:rPr>
                <w:rFonts w:ascii="Arial" w:hAnsi="Arial" w:cs="Arial"/>
                <w:i/>
                <w:sz w:val="24"/>
                <w:szCs w:val="24"/>
              </w:rPr>
              <w:t>/</w:t>
            </w:r>
            <w:r>
              <w:rPr>
                <w:rFonts w:ascii="Arial" w:hAnsi="Arial" w:cs="Arial"/>
                <w:i/>
                <w:sz w:val="24"/>
                <w:szCs w:val="24"/>
              </w:rPr>
              <w:t>10</w:t>
            </w:r>
            <w:r w:rsidRPr="00F0371C">
              <w:rPr>
                <w:rFonts w:ascii="Arial" w:hAnsi="Arial" w:cs="Arial"/>
                <w:i/>
                <w:sz w:val="24"/>
                <w:szCs w:val="24"/>
              </w:rPr>
              <w:t>/24]</w:t>
            </w:r>
          </w:p>
          <w:p w:rsidR="00F0371C" w:rsidRDefault="00F0371C" w:rsidP="00DB5A05">
            <w:pPr>
              <w:spacing w:after="0" w:line="240" w:lineRule="auto"/>
              <w:rPr>
                <w:rFonts w:ascii="Arial" w:hAnsi="Arial" w:cs="Arial"/>
                <w:sz w:val="24"/>
                <w:szCs w:val="24"/>
              </w:rPr>
            </w:pPr>
          </w:p>
          <w:p w:rsidR="00200528" w:rsidRDefault="00C66B60" w:rsidP="00DB5A05">
            <w:pPr>
              <w:spacing w:after="0" w:line="240" w:lineRule="auto"/>
              <w:rPr>
                <w:rFonts w:ascii="Arial" w:hAnsi="Arial" w:cs="Arial"/>
                <w:sz w:val="24"/>
                <w:szCs w:val="24"/>
              </w:rPr>
            </w:pPr>
            <w:r>
              <w:rPr>
                <w:rFonts w:ascii="Arial" w:hAnsi="Arial" w:cs="Arial"/>
                <w:sz w:val="24"/>
                <w:szCs w:val="24"/>
              </w:rPr>
              <w:t xml:space="preserve">Ms Scott </w:t>
            </w:r>
            <w:r w:rsidR="00847652">
              <w:rPr>
                <w:rFonts w:ascii="Arial" w:hAnsi="Arial" w:cs="Arial"/>
                <w:sz w:val="24"/>
                <w:szCs w:val="24"/>
              </w:rPr>
              <w:t xml:space="preserve">explained that this directorate risk register has been reviewed so it now includes elements relating to Finance, while other areas have </w:t>
            </w:r>
            <w:r w:rsidR="00847652">
              <w:rPr>
                <w:rFonts w:ascii="Arial" w:hAnsi="Arial" w:cs="Arial"/>
                <w:sz w:val="24"/>
                <w:szCs w:val="24"/>
              </w:rPr>
              <w:lastRenderedPageBreak/>
              <w:t>been removed as they are the responsibility of the new Chief Executive’s Office.</w:t>
            </w:r>
          </w:p>
          <w:p w:rsidR="00847652" w:rsidRDefault="00847652" w:rsidP="00DB5A05">
            <w:pPr>
              <w:spacing w:after="0" w:line="240" w:lineRule="auto"/>
              <w:rPr>
                <w:rFonts w:ascii="Arial" w:hAnsi="Arial" w:cs="Arial"/>
                <w:sz w:val="24"/>
                <w:szCs w:val="24"/>
              </w:rPr>
            </w:pPr>
          </w:p>
          <w:p w:rsidR="00847652" w:rsidRDefault="00847652" w:rsidP="00DB5A05">
            <w:pPr>
              <w:spacing w:after="0" w:line="240" w:lineRule="auto"/>
              <w:rPr>
                <w:rFonts w:ascii="Arial" w:hAnsi="Arial" w:cs="Arial"/>
                <w:sz w:val="24"/>
                <w:szCs w:val="24"/>
              </w:rPr>
            </w:pPr>
            <w:r>
              <w:rPr>
                <w:rFonts w:ascii="Arial" w:hAnsi="Arial" w:cs="Arial"/>
                <w:sz w:val="24"/>
                <w:szCs w:val="24"/>
              </w:rPr>
              <w:t>Ms Scott outlined that staffing has been an issue for some time but PHA is doing all it can to ensure it has good staff who are adequately trained.  She added that there is a new risk relating to IT equipment and this has been flagged with both BSO and the Department.  She advised that some of PHA’s current infrastructure is coming to the end of its life so there needs to be investment.</w:t>
            </w:r>
            <w:r w:rsidR="00F84319">
              <w:rPr>
                <w:rFonts w:ascii="Arial" w:hAnsi="Arial" w:cs="Arial"/>
                <w:sz w:val="24"/>
                <w:szCs w:val="24"/>
              </w:rPr>
              <w:t xml:space="preserve">  She said that the risk is around the interim period and transition to any new systems.  Mr Stewart asked how immediate the risk is.  Ms Scott replied that it has been rated as “high” saying that while PHA is being support</w:t>
            </w:r>
            <w:r w:rsidR="00BD197B">
              <w:rPr>
                <w:rFonts w:ascii="Arial" w:hAnsi="Arial" w:cs="Arial"/>
                <w:sz w:val="24"/>
                <w:szCs w:val="24"/>
              </w:rPr>
              <w:t>ed</w:t>
            </w:r>
            <w:r w:rsidR="00F84319">
              <w:rPr>
                <w:rFonts w:ascii="Arial" w:hAnsi="Arial" w:cs="Arial"/>
                <w:sz w:val="24"/>
                <w:szCs w:val="24"/>
              </w:rPr>
              <w:t xml:space="preserve"> now, its requirements may </w:t>
            </w:r>
            <w:r w:rsidR="00BD197B">
              <w:rPr>
                <w:rFonts w:ascii="Arial" w:hAnsi="Arial" w:cs="Arial"/>
                <w:sz w:val="24"/>
                <w:szCs w:val="24"/>
              </w:rPr>
              <w:t>not be prioritised</w:t>
            </w:r>
            <w:r w:rsidR="00F84319">
              <w:rPr>
                <w:rFonts w:ascii="Arial" w:hAnsi="Arial" w:cs="Arial"/>
                <w:sz w:val="24"/>
                <w:szCs w:val="24"/>
              </w:rPr>
              <w:t xml:space="preserve"> while there is a transition to any new system.</w:t>
            </w:r>
          </w:p>
          <w:p w:rsidR="007C4938" w:rsidRDefault="007C4938" w:rsidP="00DB5A05">
            <w:pPr>
              <w:spacing w:after="0" w:line="240" w:lineRule="auto"/>
              <w:rPr>
                <w:rFonts w:ascii="Arial" w:hAnsi="Arial" w:cs="Arial"/>
                <w:sz w:val="24"/>
                <w:szCs w:val="24"/>
              </w:rPr>
            </w:pPr>
          </w:p>
          <w:p w:rsidR="007C4938" w:rsidRDefault="007C4938" w:rsidP="00DB5A05">
            <w:pPr>
              <w:spacing w:after="0" w:line="240" w:lineRule="auto"/>
              <w:rPr>
                <w:rFonts w:ascii="Arial" w:hAnsi="Arial" w:cs="Arial"/>
                <w:sz w:val="24"/>
                <w:szCs w:val="24"/>
              </w:rPr>
            </w:pPr>
            <w:r>
              <w:rPr>
                <w:rFonts w:ascii="Arial" w:hAnsi="Arial" w:cs="Arial"/>
                <w:sz w:val="24"/>
                <w:szCs w:val="24"/>
              </w:rPr>
              <w:t xml:space="preserve">Mr Clayton commented that the risk around capacity within information governance </w:t>
            </w:r>
            <w:r w:rsidR="00BF5E92">
              <w:rPr>
                <w:rFonts w:ascii="Arial" w:hAnsi="Arial" w:cs="Arial"/>
                <w:sz w:val="24"/>
                <w:szCs w:val="24"/>
              </w:rPr>
              <w:t>is growing in its significance as PHA is now handling more data.  He noted that consultants had been brought in previously to help with work in health protection.</w:t>
            </w:r>
          </w:p>
          <w:p w:rsidR="00BF5E92" w:rsidRDefault="00BF5E92" w:rsidP="00DB5A05">
            <w:pPr>
              <w:spacing w:after="0" w:line="240" w:lineRule="auto"/>
              <w:rPr>
                <w:rFonts w:ascii="Arial" w:hAnsi="Arial" w:cs="Arial"/>
                <w:sz w:val="24"/>
                <w:szCs w:val="24"/>
              </w:rPr>
            </w:pPr>
          </w:p>
          <w:p w:rsidR="00BF5E92" w:rsidRDefault="00BF5E92" w:rsidP="00DB5A05">
            <w:pPr>
              <w:spacing w:after="0" w:line="240" w:lineRule="auto"/>
              <w:rPr>
                <w:rFonts w:ascii="Arial" w:hAnsi="Arial" w:cs="Arial"/>
                <w:sz w:val="24"/>
                <w:szCs w:val="24"/>
              </w:rPr>
            </w:pPr>
            <w:r>
              <w:rPr>
                <w:rFonts w:ascii="Arial" w:hAnsi="Arial" w:cs="Arial"/>
                <w:sz w:val="24"/>
                <w:szCs w:val="24"/>
              </w:rPr>
              <w:t>Mr Clayton said that staff not having access to a laptop is a big issue and asked if it would impact on their ability to get trained.  Mr Murray replied that there is not a direct correlation.  He explained that while there is a supply of laptops, they are nearing the end of their warranty period.  He added that if a laptop is not used for three months it becomes inactive and needs to be rebuilt by IT.  He advised that if Line Managers submit requests on time, new staff should have laptops for when they commence and be able to get their training started.</w:t>
            </w:r>
          </w:p>
          <w:p w:rsidR="00C66B60" w:rsidRDefault="00C66B60" w:rsidP="00DB5A05">
            <w:pPr>
              <w:spacing w:after="0" w:line="240" w:lineRule="auto"/>
              <w:rPr>
                <w:rFonts w:ascii="Arial" w:hAnsi="Arial" w:cs="Arial"/>
                <w:sz w:val="24"/>
                <w:szCs w:val="24"/>
              </w:rPr>
            </w:pPr>
          </w:p>
          <w:p w:rsidR="00200528" w:rsidRDefault="00200528" w:rsidP="00200528">
            <w:pPr>
              <w:spacing w:after="0" w:line="240" w:lineRule="auto"/>
              <w:rPr>
                <w:rFonts w:ascii="Arial" w:hAnsi="Arial" w:cs="Arial"/>
                <w:sz w:val="24"/>
                <w:szCs w:val="24"/>
              </w:rPr>
            </w:pPr>
            <w:r>
              <w:rPr>
                <w:rFonts w:ascii="Arial" w:hAnsi="Arial" w:cs="Arial"/>
                <w:sz w:val="24"/>
                <w:szCs w:val="24"/>
              </w:rPr>
              <w:t>Members</w:t>
            </w:r>
            <w:r w:rsidRPr="00200528">
              <w:rPr>
                <w:rFonts w:ascii="Arial" w:hAnsi="Arial" w:cs="Arial"/>
                <w:sz w:val="24"/>
                <w:szCs w:val="24"/>
              </w:rPr>
              <w:t xml:space="preserve"> noted the Finance and Corporate Services Directorate Risk Register.</w:t>
            </w:r>
          </w:p>
          <w:p w:rsidR="00200528" w:rsidRPr="00F0371C" w:rsidRDefault="00200528" w:rsidP="00DB5A05">
            <w:pPr>
              <w:spacing w:after="0" w:line="240" w:lineRule="auto"/>
              <w:rPr>
                <w:rFonts w:ascii="Arial" w:hAnsi="Arial" w:cs="Arial"/>
                <w:sz w:val="24"/>
                <w:szCs w:val="24"/>
              </w:rPr>
            </w:pPr>
          </w:p>
          <w:p w:rsidR="00F0371C" w:rsidRPr="00F0371C" w:rsidRDefault="00200528" w:rsidP="00DB5A05">
            <w:pPr>
              <w:spacing w:after="0" w:line="240" w:lineRule="auto"/>
              <w:rPr>
                <w:rFonts w:ascii="Arial" w:hAnsi="Arial" w:cs="Arial"/>
                <w:i/>
                <w:color w:val="000000"/>
                <w:sz w:val="24"/>
                <w:szCs w:val="24"/>
              </w:rPr>
            </w:pPr>
            <w:r>
              <w:rPr>
                <w:rFonts w:ascii="Arial" w:hAnsi="Arial" w:cs="Arial"/>
                <w:i/>
                <w:color w:val="000000"/>
                <w:sz w:val="24"/>
                <w:szCs w:val="24"/>
              </w:rPr>
              <w:t>Complaints Report</w:t>
            </w:r>
            <w:r w:rsidR="00F0371C" w:rsidRPr="00F0371C">
              <w:rPr>
                <w:rFonts w:ascii="Arial" w:hAnsi="Arial" w:cs="Arial"/>
                <w:i/>
                <w:color w:val="000000"/>
                <w:sz w:val="24"/>
                <w:szCs w:val="24"/>
              </w:rPr>
              <w:t xml:space="preserve"> [GAC/</w:t>
            </w:r>
            <w:r>
              <w:rPr>
                <w:rFonts w:ascii="Arial" w:hAnsi="Arial" w:cs="Arial"/>
                <w:i/>
                <w:color w:val="000000"/>
                <w:sz w:val="24"/>
                <w:szCs w:val="24"/>
              </w:rPr>
              <w:t>39</w:t>
            </w:r>
            <w:r w:rsidR="00F0371C" w:rsidRPr="00F0371C">
              <w:rPr>
                <w:rFonts w:ascii="Arial" w:hAnsi="Arial" w:cs="Arial"/>
                <w:i/>
                <w:color w:val="000000"/>
                <w:sz w:val="24"/>
                <w:szCs w:val="24"/>
              </w:rPr>
              <w:t>/</w:t>
            </w:r>
            <w:r>
              <w:rPr>
                <w:rFonts w:ascii="Arial" w:hAnsi="Arial" w:cs="Arial"/>
                <w:i/>
                <w:color w:val="000000"/>
                <w:sz w:val="24"/>
                <w:szCs w:val="24"/>
              </w:rPr>
              <w:t>10</w:t>
            </w:r>
            <w:r w:rsidR="00F0371C" w:rsidRPr="00F0371C">
              <w:rPr>
                <w:rFonts w:ascii="Arial" w:hAnsi="Arial" w:cs="Arial"/>
                <w:i/>
                <w:color w:val="000000"/>
                <w:sz w:val="24"/>
                <w:szCs w:val="24"/>
              </w:rPr>
              <w:t>/24]</w:t>
            </w:r>
          </w:p>
          <w:p w:rsidR="00F0371C" w:rsidRPr="00F0371C" w:rsidRDefault="00F0371C" w:rsidP="00DB5A05">
            <w:pPr>
              <w:spacing w:after="0" w:line="240" w:lineRule="auto"/>
              <w:rPr>
                <w:rFonts w:ascii="Arial" w:hAnsi="Arial" w:cs="Arial"/>
                <w:sz w:val="24"/>
                <w:szCs w:val="24"/>
              </w:rPr>
            </w:pPr>
          </w:p>
          <w:p w:rsidR="00BF5E92" w:rsidRDefault="001960AF" w:rsidP="00DB5A05">
            <w:pPr>
              <w:spacing w:after="0" w:line="240" w:lineRule="auto"/>
              <w:rPr>
                <w:rFonts w:ascii="Arial" w:hAnsi="Arial" w:cs="Arial"/>
                <w:sz w:val="24"/>
                <w:szCs w:val="24"/>
              </w:rPr>
            </w:pPr>
            <w:r>
              <w:rPr>
                <w:rFonts w:ascii="Arial" w:hAnsi="Arial" w:cs="Arial"/>
                <w:sz w:val="24"/>
                <w:szCs w:val="24"/>
              </w:rPr>
              <w:t>Ms Scott advised that one complaint was received during the second quarter of this year.  She said that this Report now includes information on compliments and it is encouraging to see positive feedback.  She explained that there is currently one ongoing claim issue and one claim that has been closed.</w:t>
            </w:r>
          </w:p>
          <w:p w:rsidR="001960AF" w:rsidRDefault="001960AF" w:rsidP="00DB5A05">
            <w:pPr>
              <w:spacing w:after="0" w:line="240" w:lineRule="auto"/>
              <w:rPr>
                <w:rFonts w:ascii="Arial" w:hAnsi="Arial" w:cs="Arial"/>
                <w:sz w:val="24"/>
                <w:szCs w:val="24"/>
              </w:rPr>
            </w:pPr>
          </w:p>
          <w:p w:rsidR="00E44644" w:rsidRDefault="00200528" w:rsidP="00200528">
            <w:pPr>
              <w:spacing w:after="0" w:line="240" w:lineRule="auto"/>
              <w:rPr>
                <w:rFonts w:ascii="Arial" w:hAnsi="Arial" w:cs="Arial"/>
                <w:sz w:val="24"/>
                <w:szCs w:val="24"/>
              </w:rPr>
            </w:pPr>
            <w:r>
              <w:rPr>
                <w:rFonts w:ascii="Arial" w:hAnsi="Arial" w:cs="Arial"/>
                <w:sz w:val="24"/>
                <w:szCs w:val="24"/>
              </w:rPr>
              <w:t xml:space="preserve">Members noted the Complaints Report. </w:t>
            </w:r>
          </w:p>
          <w:p w:rsidR="00F0371C" w:rsidRPr="00F0371C" w:rsidRDefault="00F0371C" w:rsidP="00DB5A05">
            <w:pPr>
              <w:spacing w:after="0" w:line="240" w:lineRule="auto"/>
              <w:rPr>
                <w:rFonts w:ascii="Arial" w:hAnsi="Arial" w:cs="Arial"/>
                <w:sz w:val="24"/>
                <w:szCs w:val="24"/>
              </w:rPr>
            </w:pPr>
          </w:p>
          <w:p w:rsidR="00F0371C" w:rsidRPr="00200528" w:rsidRDefault="00200528" w:rsidP="00DB5A05">
            <w:pPr>
              <w:spacing w:after="0" w:line="240" w:lineRule="auto"/>
              <w:rPr>
                <w:rFonts w:ascii="Arial" w:hAnsi="Arial" w:cs="Arial"/>
                <w:i/>
                <w:color w:val="000000"/>
                <w:sz w:val="24"/>
                <w:szCs w:val="24"/>
              </w:rPr>
            </w:pPr>
            <w:r w:rsidRPr="00200528">
              <w:rPr>
                <w:rFonts w:ascii="Arial" w:hAnsi="Arial" w:cs="Arial"/>
                <w:i/>
                <w:sz w:val="24"/>
                <w:szCs w:val="24"/>
              </w:rPr>
              <w:t>Review of Standing Orders and Standing Financial Instructions</w:t>
            </w:r>
            <w:r w:rsidRPr="00200528">
              <w:rPr>
                <w:rFonts w:ascii="Arial" w:hAnsi="Arial" w:cs="Arial"/>
                <w:i/>
                <w:color w:val="000000"/>
                <w:sz w:val="24"/>
                <w:szCs w:val="24"/>
              </w:rPr>
              <w:t xml:space="preserve"> </w:t>
            </w:r>
            <w:r w:rsidR="00F0371C" w:rsidRPr="00200528">
              <w:rPr>
                <w:rFonts w:ascii="Arial" w:hAnsi="Arial" w:cs="Arial"/>
                <w:i/>
                <w:color w:val="000000"/>
                <w:sz w:val="24"/>
                <w:szCs w:val="24"/>
              </w:rPr>
              <w:t>[GAC/</w:t>
            </w:r>
            <w:r w:rsidRPr="00200528">
              <w:rPr>
                <w:rFonts w:ascii="Arial" w:hAnsi="Arial" w:cs="Arial"/>
                <w:i/>
                <w:color w:val="000000"/>
                <w:sz w:val="24"/>
                <w:szCs w:val="24"/>
              </w:rPr>
              <w:t>40</w:t>
            </w:r>
            <w:r w:rsidR="00F0371C" w:rsidRPr="00200528">
              <w:rPr>
                <w:rFonts w:ascii="Arial" w:hAnsi="Arial" w:cs="Arial"/>
                <w:i/>
                <w:color w:val="000000"/>
                <w:sz w:val="24"/>
                <w:szCs w:val="24"/>
              </w:rPr>
              <w:t>/</w:t>
            </w:r>
            <w:r w:rsidRPr="00200528">
              <w:rPr>
                <w:rFonts w:ascii="Arial" w:hAnsi="Arial" w:cs="Arial"/>
                <w:i/>
                <w:color w:val="000000"/>
                <w:sz w:val="24"/>
                <w:szCs w:val="24"/>
              </w:rPr>
              <w:t>10</w:t>
            </w:r>
            <w:r w:rsidR="00F0371C" w:rsidRPr="00200528">
              <w:rPr>
                <w:rFonts w:ascii="Arial" w:hAnsi="Arial" w:cs="Arial"/>
                <w:i/>
                <w:color w:val="000000"/>
                <w:sz w:val="24"/>
                <w:szCs w:val="24"/>
              </w:rPr>
              <w:t>/24]</w:t>
            </w:r>
          </w:p>
          <w:p w:rsidR="00F0371C" w:rsidRPr="00F0371C" w:rsidRDefault="00F0371C" w:rsidP="00DB5A05">
            <w:pPr>
              <w:spacing w:after="0" w:line="240" w:lineRule="auto"/>
              <w:rPr>
                <w:rFonts w:ascii="Arial" w:hAnsi="Arial" w:cs="Arial"/>
                <w:sz w:val="24"/>
                <w:szCs w:val="24"/>
              </w:rPr>
            </w:pPr>
          </w:p>
          <w:p w:rsidR="00D25868" w:rsidRDefault="00EB69F3" w:rsidP="00DB5A05">
            <w:pPr>
              <w:spacing w:after="0" w:line="240" w:lineRule="auto"/>
              <w:rPr>
                <w:rFonts w:ascii="Arial" w:hAnsi="Arial" w:cs="Arial"/>
                <w:sz w:val="24"/>
                <w:szCs w:val="24"/>
              </w:rPr>
            </w:pPr>
            <w:r>
              <w:rPr>
                <w:rFonts w:ascii="Arial" w:hAnsi="Arial" w:cs="Arial"/>
                <w:sz w:val="24"/>
                <w:szCs w:val="24"/>
              </w:rPr>
              <w:t>Ms Scott said that a review has been completed of PHA Standing Orders and Standing Financial Instructions and has been brought for approval.</w:t>
            </w:r>
          </w:p>
          <w:p w:rsidR="00EB69F3" w:rsidRDefault="00EB69F3" w:rsidP="00DB5A05">
            <w:pPr>
              <w:spacing w:after="0" w:line="240" w:lineRule="auto"/>
              <w:rPr>
                <w:rFonts w:ascii="Arial" w:hAnsi="Arial" w:cs="Arial"/>
                <w:sz w:val="24"/>
                <w:szCs w:val="24"/>
              </w:rPr>
            </w:pPr>
          </w:p>
          <w:p w:rsidR="00EB69F3" w:rsidRDefault="00EB69F3" w:rsidP="00DB5A05">
            <w:pPr>
              <w:spacing w:after="0" w:line="240" w:lineRule="auto"/>
              <w:rPr>
                <w:rFonts w:ascii="Arial" w:hAnsi="Arial" w:cs="Arial"/>
                <w:sz w:val="24"/>
                <w:szCs w:val="24"/>
              </w:rPr>
            </w:pPr>
            <w:r>
              <w:rPr>
                <w:rFonts w:ascii="Arial" w:hAnsi="Arial" w:cs="Arial"/>
                <w:sz w:val="24"/>
                <w:szCs w:val="24"/>
              </w:rPr>
              <w:t>Mr Clayton asked why a previous paragraph in the Standing Financial Instructions had been removed.  Ms Scott explained that this is no longer relevant as PHA has its own Director of Finance.</w:t>
            </w:r>
          </w:p>
          <w:p w:rsidR="00EB69F3" w:rsidRDefault="00EB69F3" w:rsidP="00DB5A05">
            <w:pPr>
              <w:spacing w:after="0" w:line="240" w:lineRule="auto"/>
              <w:rPr>
                <w:rFonts w:ascii="Arial" w:hAnsi="Arial" w:cs="Arial"/>
                <w:sz w:val="24"/>
                <w:szCs w:val="24"/>
              </w:rPr>
            </w:pPr>
          </w:p>
          <w:p w:rsidR="00EB69F3" w:rsidRDefault="00EB69F3" w:rsidP="00DB5A05">
            <w:pPr>
              <w:spacing w:after="0" w:line="240" w:lineRule="auto"/>
              <w:rPr>
                <w:rFonts w:ascii="Arial" w:hAnsi="Arial" w:cs="Arial"/>
                <w:sz w:val="24"/>
                <w:szCs w:val="24"/>
              </w:rPr>
            </w:pPr>
            <w:r>
              <w:rPr>
                <w:rFonts w:ascii="Arial" w:hAnsi="Arial" w:cs="Arial"/>
                <w:sz w:val="24"/>
                <w:szCs w:val="24"/>
              </w:rPr>
              <w:lastRenderedPageBreak/>
              <w:t xml:space="preserve">Mr Stewart noted that within Standing Orders, there is a reference to PHA providing “professional leadership”, and thought that this should read “professional advice”.  Mr Wilson suggested that this wording may have come from the 2011 HSC Framework Document, but he would clarify this </w:t>
            </w:r>
            <w:r w:rsidRPr="00EB69F3">
              <w:rPr>
                <w:rFonts w:ascii="Arial" w:hAnsi="Arial" w:cs="Arial"/>
                <w:b/>
                <w:sz w:val="24"/>
                <w:szCs w:val="24"/>
              </w:rPr>
              <w:t xml:space="preserve">(Action </w:t>
            </w:r>
            <w:r>
              <w:rPr>
                <w:rFonts w:ascii="Arial" w:hAnsi="Arial" w:cs="Arial"/>
                <w:b/>
                <w:sz w:val="24"/>
                <w:szCs w:val="24"/>
              </w:rPr>
              <w:t>2</w:t>
            </w:r>
            <w:r w:rsidRPr="00EB69F3">
              <w:rPr>
                <w:rFonts w:ascii="Arial" w:hAnsi="Arial" w:cs="Arial"/>
                <w:b/>
                <w:sz w:val="24"/>
                <w:szCs w:val="24"/>
              </w:rPr>
              <w:t xml:space="preserve"> – Mr Wilson)</w:t>
            </w:r>
            <w:r>
              <w:rPr>
                <w:rFonts w:ascii="Arial" w:hAnsi="Arial" w:cs="Arial"/>
                <w:sz w:val="24"/>
                <w:szCs w:val="24"/>
              </w:rPr>
              <w:t>.</w:t>
            </w:r>
            <w:r w:rsidR="009973ED">
              <w:rPr>
                <w:rFonts w:ascii="Arial" w:hAnsi="Arial" w:cs="Arial"/>
                <w:sz w:val="24"/>
                <w:szCs w:val="24"/>
              </w:rPr>
              <w:t xml:space="preserve">  Mr Stewart said that he was considering this from the </w:t>
            </w:r>
            <w:r w:rsidR="009973ED" w:rsidRPr="009973ED">
              <w:rPr>
                <w:rFonts w:ascii="Arial" w:hAnsi="Arial" w:cs="Arial"/>
                <w:sz w:val="24"/>
                <w:szCs w:val="24"/>
              </w:rPr>
              <w:t>perspective of Public Inquiries.  Mr Wilson outlined that in practice PHA would have a leadership role as the Chief Executive is a member of the Permanent Secretary’s HSC Performance and Transformation Executive Board</w:t>
            </w:r>
            <w:r w:rsidR="004361C7">
              <w:rPr>
                <w:rFonts w:ascii="Arial" w:hAnsi="Arial" w:cs="Arial"/>
                <w:sz w:val="24"/>
                <w:szCs w:val="24"/>
              </w:rPr>
              <w:t>.</w:t>
            </w:r>
          </w:p>
          <w:p w:rsidR="004361C7" w:rsidRDefault="004361C7" w:rsidP="00DB5A05">
            <w:pPr>
              <w:spacing w:after="0" w:line="240" w:lineRule="auto"/>
              <w:rPr>
                <w:rFonts w:ascii="Arial" w:hAnsi="Arial" w:cs="Arial"/>
                <w:sz w:val="24"/>
                <w:szCs w:val="24"/>
              </w:rPr>
            </w:pPr>
          </w:p>
          <w:p w:rsidR="004361C7" w:rsidRDefault="004361C7" w:rsidP="00DB5A05">
            <w:pPr>
              <w:spacing w:after="0" w:line="240" w:lineRule="auto"/>
              <w:rPr>
                <w:rFonts w:ascii="Arial" w:hAnsi="Arial" w:cs="Arial"/>
                <w:sz w:val="24"/>
                <w:szCs w:val="24"/>
              </w:rPr>
            </w:pPr>
            <w:r>
              <w:rPr>
                <w:rFonts w:ascii="Arial" w:hAnsi="Arial" w:cs="Arial"/>
                <w:sz w:val="24"/>
                <w:szCs w:val="24"/>
              </w:rPr>
              <w:t xml:space="preserve">Mr Stewart said that within Standing Financial Instructions, he would have a concern around the continuing reference to joint commissioning, particularly in the current circumstances where PHA does not know what its </w:t>
            </w:r>
            <w:r w:rsidR="00B21E1F">
              <w:rPr>
                <w:rFonts w:ascii="Arial" w:hAnsi="Arial" w:cs="Arial"/>
                <w:sz w:val="24"/>
                <w:szCs w:val="24"/>
              </w:rPr>
              <w:t xml:space="preserve">actual </w:t>
            </w:r>
            <w:r>
              <w:rPr>
                <w:rFonts w:ascii="Arial" w:hAnsi="Arial" w:cs="Arial"/>
                <w:sz w:val="24"/>
                <w:szCs w:val="24"/>
              </w:rPr>
              <w:t>role is.  He</w:t>
            </w:r>
            <w:r w:rsidR="00B21E1F">
              <w:rPr>
                <w:rFonts w:ascii="Arial" w:hAnsi="Arial" w:cs="Arial"/>
                <w:sz w:val="24"/>
                <w:szCs w:val="24"/>
              </w:rPr>
              <w:t xml:space="preserve"> added that PHA needs to be clear about this.  Mr Wilson advised that it was his understanding that there has been an amendment to certain sections of the 2009 Reform Act and that the PHA still has a joint statutory responsibility in the commissioning process.  He undertook to review this further outside of the meeting </w:t>
            </w:r>
            <w:r w:rsidR="00B21E1F" w:rsidRPr="00B21E1F">
              <w:rPr>
                <w:rFonts w:ascii="Arial" w:hAnsi="Arial" w:cs="Arial"/>
                <w:b/>
                <w:sz w:val="24"/>
                <w:szCs w:val="24"/>
              </w:rPr>
              <w:t>(Action 3 – Mr Wilson)</w:t>
            </w:r>
            <w:r w:rsidR="00B21E1F">
              <w:rPr>
                <w:rFonts w:ascii="Arial" w:hAnsi="Arial" w:cs="Arial"/>
                <w:sz w:val="24"/>
                <w:szCs w:val="24"/>
              </w:rPr>
              <w:t xml:space="preserve">.  Ms Scott agreed that if PHA’s role has changed, </w:t>
            </w:r>
            <w:r w:rsidR="00505E70">
              <w:rPr>
                <w:rFonts w:ascii="Arial" w:hAnsi="Arial" w:cs="Arial"/>
                <w:sz w:val="24"/>
                <w:szCs w:val="24"/>
              </w:rPr>
              <w:t xml:space="preserve">there needs to be a review to better understand </w:t>
            </w:r>
            <w:r w:rsidR="00B21E1F">
              <w:rPr>
                <w:rFonts w:ascii="Arial" w:hAnsi="Arial" w:cs="Arial"/>
                <w:sz w:val="24"/>
                <w:szCs w:val="24"/>
              </w:rPr>
              <w:t xml:space="preserve">the impact on PHA.  Mr Clayton said that it would be </w:t>
            </w:r>
            <w:r w:rsidR="00505E70">
              <w:rPr>
                <w:rFonts w:ascii="Arial" w:hAnsi="Arial" w:cs="Arial"/>
                <w:sz w:val="24"/>
                <w:szCs w:val="24"/>
              </w:rPr>
              <w:t xml:space="preserve">useful to review this before these papers are brought to the Board given that the Commissioning Plan has effectively been rolling on since 2019, ICS has been established and SPPG has been created, therefore PHA needs to query its role.  Mr Irvine said that PHA should review the legislation as it is the framework which outlines what PHA’s role is.  Mr Wilson advised that Ms Julie Mawhinney has been reviewing PHA’s statutory responsibilities as part of the work on the new Corporate Strategy, and although this work has not yet been signed off by DLS, he said that he could share it with members </w:t>
            </w:r>
            <w:r w:rsidR="00505E70" w:rsidRPr="00505E70">
              <w:rPr>
                <w:rFonts w:ascii="Arial" w:hAnsi="Arial" w:cs="Arial"/>
                <w:b/>
                <w:sz w:val="24"/>
                <w:szCs w:val="24"/>
              </w:rPr>
              <w:t>(Action 4 – Mr Wilson)</w:t>
            </w:r>
            <w:r w:rsidR="00505E70">
              <w:rPr>
                <w:rFonts w:ascii="Arial" w:hAnsi="Arial" w:cs="Arial"/>
                <w:sz w:val="24"/>
                <w:szCs w:val="24"/>
              </w:rPr>
              <w:t>.</w:t>
            </w:r>
          </w:p>
          <w:p w:rsidR="00EB69F3" w:rsidRDefault="00EB69F3" w:rsidP="00DB5A05">
            <w:pPr>
              <w:spacing w:after="0" w:line="240" w:lineRule="auto"/>
              <w:rPr>
                <w:rFonts w:ascii="Arial" w:hAnsi="Arial" w:cs="Arial"/>
                <w:sz w:val="24"/>
                <w:szCs w:val="24"/>
              </w:rPr>
            </w:pPr>
          </w:p>
          <w:p w:rsidR="00D25868" w:rsidRDefault="006D40A4" w:rsidP="00DB5A05">
            <w:pPr>
              <w:spacing w:after="0" w:line="240" w:lineRule="auto"/>
              <w:rPr>
                <w:rFonts w:ascii="Arial" w:hAnsi="Arial" w:cs="Arial"/>
                <w:sz w:val="24"/>
                <w:szCs w:val="24"/>
              </w:rPr>
            </w:pPr>
            <w:r>
              <w:rPr>
                <w:rFonts w:ascii="Arial" w:hAnsi="Arial" w:cs="Arial"/>
                <w:sz w:val="24"/>
                <w:szCs w:val="24"/>
              </w:rPr>
              <w:t>Subject to clarity around the points raised, m</w:t>
            </w:r>
            <w:r w:rsidR="00D25868">
              <w:rPr>
                <w:rFonts w:ascii="Arial" w:hAnsi="Arial" w:cs="Arial"/>
                <w:sz w:val="24"/>
                <w:szCs w:val="24"/>
              </w:rPr>
              <w:t xml:space="preserve">embers </w:t>
            </w:r>
            <w:r w:rsidR="00200528" w:rsidRPr="00200528">
              <w:rPr>
                <w:rFonts w:ascii="Arial" w:hAnsi="Arial" w:cs="Arial"/>
                <w:b/>
                <w:sz w:val="24"/>
                <w:szCs w:val="24"/>
              </w:rPr>
              <w:t>APPROVED</w:t>
            </w:r>
            <w:r w:rsidR="00D25868">
              <w:rPr>
                <w:rFonts w:ascii="Arial" w:hAnsi="Arial" w:cs="Arial"/>
                <w:sz w:val="24"/>
                <w:szCs w:val="24"/>
              </w:rPr>
              <w:t xml:space="preserve"> the </w:t>
            </w:r>
            <w:r w:rsidR="00200528">
              <w:rPr>
                <w:rFonts w:ascii="Arial" w:hAnsi="Arial" w:cs="Arial"/>
                <w:sz w:val="24"/>
                <w:szCs w:val="24"/>
              </w:rPr>
              <w:t>review of Standing Orders and Standing Financial Instructions.</w:t>
            </w:r>
          </w:p>
          <w:p w:rsidR="007A5B1D" w:rsidRDefault="007A5B1D" w:rsidP="00DB5A05">
            <w:pPr>
              <w:spacing w:after="0" w:line="240" w:lineRule="auto"/>
              <w:rPr>
                <w:rFonts w:ascii="Arial" w:hAnsi="Arial" w:cs="Arial"/>
                <w:sz w:val="24"/>
                <w:szCs w:val="24"/>
              </w:rPr>
            </w:pPr>
          </w:p>
          <w:p w:rsidR="00200528" w:rsidRPr="00200528" w:rsidRDefault="00200528" w:rsidP="00200528">
            <w:pPr>
              <w:spacing w:after="0" w:line="240" w:lineRule="auto"/>
              <w:rPr>
                <w:rFonts w:ascii="Arial" w:hAnsi="Arial" w:cs="Arial"/>
                <w:i/>
                <w:color w:val="000000"/>
                <w:sz w:val="24"/>
                <w:szCs w:val="24"/>
              </w:rPr>
            </w:pPr>
            <w:r w:rsidRPr="00200528">
              <w:rPr>
                <w:rFonts w:ascii="Arial" w:hAnsi="Arial" w:cs="Arial"/>
                <w:i/>
                <w:sz w:val="24"/>
                <w:szCs w:val="24"/>
              </w:rPr>
              <w:t xml:space="preserve">Review of </w:t>
            </w:r>
            <w:r>
              <w:rPr>
                <w:rFonts w:ascii="Arial" w:hAnsi="Arial" w:cs="Arial"/>
                <w:i/>
                <w:sz w:val="24"/>
                <w:szCs w:val="24"/>
              </w:rPr>
              <w:t xml:space="preserve">Assurance Framework </w:t>
            </w:r>
            <w:r w:rsidRPr="00200528">
              <w:rPr>
                <w:rFonts w:ascii="Arial" w:hAnsi="Arial" w:cs="Arial"/>
                <w:i/>
                <w:color w:val="000000"/>
                <w:sz w:val="24"/>
                <w:szCs w:val="24"/>
              </w:rPr>
              <w:t>[GAC/4</w:t>
            </w:r>
            <w:r>
              <w:rPr>
                <w:rFonts w:ascii="Arial" w:hAnsi="Arial" w:cs="Arial"/>
                <w:i/>
                <w:color w:val="000000"/>
                <w:sz w:val="24"/>
                <w:szCs w:val="24"/>
              </w:rPr>
              <w:t>1</w:t>
            </w:r>
            <w:r w:rsidRPr="00200528">
              <w:rPr>
                <w:rFonts w:ascii="Arial" w:hAnsi="Arial" w:cs="Arial"/>
                <w:i/>
                <w:color w:val="000000"/>
                <w:sz w:val="24"/>
                <w:szCs w:val="24"/>
              </w:rPr>
              <w:t>/10/24]</w:t>
            </w:r>
          </w:p>
          <w:p w:rsidR="00200528" w:rsidRPr="00F0371C" w:rsidRDefault="00200528" w:rsidP="00200528">
            <w:pPr>
              <w:spacing w:after="0" w:line="240" w:lineRule="auto"/>
              <w:rPr>
                <w:rFonts w:ascii="Arial" w:hAnsi="Arial" w:cs="Arial"/>
                <w:sz w:val="24"/>
                <w:szCs w:val="24"/>
              </w:rPr>
            </w:pPr>
          </w:p>
          <w:p w:rsidR="00200528" w:rsidRDefault="005C3334" w:rsidP="00200528">
            <w:pPr>
              <w:spacing w:after="0" w:line="240" w:lineRule="auto"/>
              <w:rPr>
                <w:rFonts w:ascii="Arial" w:hAnsi="Arial" w:cs="Arial"/>
                <w:sz w:val="24"/>
                <w:szCs w:val="24"/>
              </w:rPr>
            </w:pPr>
            <w:r>
              <w:rPr>
                <w:rFonts w:ascii="Arial" w:hAnsi="Arial" w:cs="Arial"/>
                <w:sz w:val="24"/>
                <w:szCs w:val="24"/>
              </w:rPr>
              <w:t xml:space="preserve">Mr Stewart said that he welcomed the new layout of the Assurance Framework which he found helpful, adding that his only comment </w:t>
            </w:r>
            <w:r w:rsidR="00252D32">
              <w:rPr>
                <w:rFonts w:ascii="Arial" w:hAnsi="Arial" w:cs="Arial"/>
                <w:sz w:val="24"/>
                <w:szCs w:val="24"/>
              </w:rPr>
              <w:t>is on the wording around the development of a joint Commissioning Plan, following the earlier discussion.  Mr Clayton noted that some of the areas indicate there should be biannual updates, but in practice this has not been the case.  He added that the line around the Corporate Plan is showing this should be 3/4 yearly, but this should be reviewed.  He queried whether the update on the use of external consultants should also come to this Committee.  Ms Scott said that she no issue with bringing that update.</w:t>
            </w:r>
          </w:p>
          <w:p w:rsidR="009C28D3" w:rsidRDefault="009C28D3" w:rsidP="00200528">
            <w:pPr>
              <w:spacing w:after="0" w:line="240" w:lineRule="auto"/>
              <w:rPr>
                <w:rFonts w:ascii="Arial" w:hAnsi="Arial" w:cs="Arial"/>
                <w:sz w:val="24"/>
                <w:szCs w:val="24"/>
              </w:rPr>
            </w:pPr>
          </w:p>
          <w:p w:rsidR="00200528" w:rsidRDefault="00200528" w:rsidP="00200528">
            <w:pPr>
              <w:spacing w:after="0" w:line="240" w:lineRule="auto"/>
              <w:rPr>
                <w:rFonts w:ascii="Arial" w:hAnsi="Arial" w:cs="Arial"/>
                <w:sz w:val="24"/>
                <w:szCs w:val="24"/>
              </w:rPr>
            </w:pPr>
            <w:r>
              <w:rPr>
                <w:rFonts w:ascii="Arial" w:hAnsi="Arial" w:cs="Arial"/>
                <w:sz w:val="24"/>
                <w:szCs w:val="24"/>
              </w:rPr>
              <w:t xml:space="preserve">Members </w:t>
            </w:r>
            <w:r w:rsidRPr="00200528">
              <w:rPr>
                <w:rFonts w:ascii="Arial" w:hAnsi="Arial" w:cs="Arial"/>
                <w:b/>
                <w:sz w:val="24"/>
                <w:szCs w:val="24"/>
              </w:rPr>
              <w:t>APPROVED</w:t>
            </w:r>
            <w:r>
              <w:rPr>
                <w:rFonts w:ascii="Arial" w:hAnsi="Arial" w:cs="Arial"/>
                <w:sz w:val="24"/>
                <w:szCs w:val="24"/>
              </w:rPr>
              <w:t xml:space="preserve"> the review of the Assurance Framework which will be brought to the PHA Board on 18 October.</w:t>
            </w:r>
          </w:p>
          <w:p w:rsidR="00200528" w:rsidRDefault="00200528" w:rsidP="00DB5A05">
            <w:pPr>
              <w:spacing w:after="0" w:line="240" w:lineRule="auto"/>
              <w:rPr>
                <w:rFonts w:ascii="Arial" w:hAnsi="Arial" w:cs="Arial"/>
                <w:sz w:val="24"/>
                <w:szCs w:val="24"/>
              </w:rPr>
            </w:pPr>
          </w:p>
          <w:p w:rsidR="006D40A4" w:rsidRDefault="006D40A4" w:rsidP="00DB5A05">
            <w:pPr>
              <w:spacing w:after="0" w:line="240" w:lineRule="auto"/>
              <w:rPr>
                <w:rFonts w:ascii="Arial" w:hAnsi="Arial" w:cs="Arial"/>
                <w:sz w:val="24"/>
                <w:szCs w:val="24"/>
              </w:rPr>
            </w:pPr>
          </w:p>
          <w:p w:rsidR="006D40A4" w:rsidRDefault="006D40A4" w:rsidP="00DB5A05">
            <w:pPr>
              <w:spacing w:after="0" w:line="240" w:lineRule="auto"/>
              <w:rPr>
                <w:rFonts w:ascii="Arial" w:hAnsi="Arial" w:cs="Arial"/>
                <w:sz w:val="24"/>
                <w:szCs w:val="24"/>
              </w:rPr>
            </w:pPr>
          </w:p>
          <w:p w:rsidR="006D40A4" w:rsidRPr="00F0371C" w:rsidRDefault="006D40A4" w:rsidP="00DB5A05">
            <w:pPr>
              <w:spacing w:after="0" w:line="240" w:lineRule="auto"/>
              <w:rPr>
                <w:rFonts w:ascii="Arial" w:hAnsi="Arial" w:cs="Arial"/>
                <w:sz w:val="24"/>
                <w:szCs w:val="24"/>
              </w:rPr>
            </w:pPr>
          </w:p>
          <w:p w:rsidR="00F0371C" w:rsidRPr="00200528" w:rsidRDefault="00200528" w:rsidP="00DB5A05">
            <w:pPr>
              <w:spacing w:after="0" w:line="240" w:lineRule="auto"/>
              <w:rPr>
                <w:rFonts w:ascii="Arial" w:hAnsi="Arial" w:cs="Arial"/>
                <w:i/>
                <w:sz w:val="24"/>
                <w:szCs w:val="24"/>
              </w:rPr>
            </w:pPr>
            <w:r w:rsidRPr="00200528">
              <w:rPr>
                <w:rFonts w:ascii="Arial" w:hAnsi="Arial" w:cs="Arial"/>
                <w:i/>
                <w:sz w:val="24"/>
                <w:szCs w:val="24"/>
              </w:rPr>
              <w:lastRenderedPageBreak/>
              <w:t xml:space="preserve">Raising A Concern in the Public Interest (Whistleblowing) Policy 2024 </w:t>
            </w:r>
            <w:r w:rsidR="00F0371C" w:rsidRPr="00200528">
              <w:rPr>
                <w:rFonts w:ascii="Arial" w:hAnsi="Arial" w:cs="Arial"/>
                <w:i/>
                <w:sz w:val="24"/>
                <w:szCs w:val="24"/>
              </w:rPr>
              <w:t>[GAC/</w:t>
            </w:r>
            <w:r w:rsidRPr="00200528">
              <w:rPr>
                <w:rFonts w:ascii="Arial" w:hAnsi="Arial" w:cs="Arial"/>
                <w:i/>
                <w:sz w:val="24"/>
                <w:szCs w:val="24"/>
              </w:rPr>
              <w:t>42</w:t>
            </w:r>
            <w:r w:rsidR="00F0371C" w:rsidRPr="00200528">
              <w:rPr>
                <w:rFonts w:ascii="Arial" w:hAnsi="Arial" w:cs="Arial"/>
                <w:i/>
                <w:sz w:val="24"/>
                <w:szCs w:val="24"/>
              </w:rPr>
              <w:t>/</w:t>
            </w:r>
            <w:r w:rsidRPr="00200528">
              <w:rPr>
                <w:rFonts w:ascii="Arial" w:hAnsi="Arial" w:cs="Arial"/>
                <w:i/>
                <w:sz w:val="24"/>
                <w:szCs w:val="24"/>
              </w:rPr>
              <w:t>10</w:t>
            </w:r>
            <w:r w:rsidR="00F0371C" w:rsidRPr="00200528">
              <w:rPr>
                <w:rFonts w:ascii="Arial" w:hAnsi="Arial" w:cs="Arial"/>
                <w:i/>
                <w:sz w:val="24"/>
                <w:szCs w:val="24"/>
              </w:rPr>
              <w:t>/24]</w:t>
            </w:r>
          </w:p>
          <w:p w:rsidR="00F0371C" w:rsidRDefault="00F0371C" w:rsidP="00DB5A05">
            <w:pPr>
              <w:spacing w:after="0" w:line="240" w:lineRule="auto"/>
              <w:rPr>
                <w:rFonts w:ascii="Arial" w:hAnsi="Arial" w:cs="Arial"/>
                <w:sz w:val="24"/>
                <w:szCs w:val="24"/>
              </w:rPr>
            </w:pPr>
          </w:p>
          <w:p w:rsidR="00252D32" w:rsidRPr="00F0371C" w:rsidRDefault="00252D32" w:rsidP="00DB5A05">
            <w:pPr>
              <w:spacing w:after="0" w:line="240" w:lineRule="auto"/>
              <w:rPr>
                <w:rFonts w:ascii="Arial" w:hAnsi="Arial" w:cs="Arial"/>
                <w:sz w:val="24"/>
                <w:szCs w:val="24"/>
              </w:rPr>
            </w:pPr>
            <w:r>
              <w:rPr>
                <w:rFonts w:ascii="Arial" w:hAnsi="Arial" w:cs="Arial"/>
                <w:sz w:val="24"/>
                <w:szCs w:val="24"/>
              </w:rPr>
              <w:t xml:space="preserve">Mr Stewart noted that this Policy had been updated in the light of new guidance.  Mr Clayton advised that he had had some involvement in the new guidance through his role in Unison.  He noted that there is not yet a nominated Non-Executive Board member, but acknowledged that this is under consideration by the Chair.  He commented that </w:t>
            </w:r>
            <w:r w:rsidR="001960AF">
              <w:rPr>
                <w:rFonts w:ascii="Arial" w:hAnsi="Arial" w:cs="Arial"/>
                <w:sz w:val="24"/>
                <w:szCs w:val="24"/>
              </w:rPr>
              <w:t>while the appendices were very helpful, some of them should be presented more upfront.  He asked whether PHA has a Public Interest Advocate.  Ms Braithwaite said that she was not sure if there was a nominated individual.  Mr Clayton said that it would be helpful to include timescales for any investigation as individuals would wish to know how quickly any matters raised will be dealt with.</w:t>
            </w:r>
          </w:p>
          <w:p w:rsidR="007A5B1D" w:rsidRDefault="007A5B1D" w:rsidP="007A5B1D">
            <w:pPr>
              <w:spacing w:after="0" w:line="240" w:lineRule="auto"/>
              <w:rPr>
                <w:rFonts w:ascii="Arial" w:hAnsi="Arial" w:cs="Arial"/>
                <w:b/>
                <w:sz w:val="24"/>
                <w:szCs w:val="24"/>
              </w:rPr>
            </w:pPr>
          </w:p>
          <w:p w:rsidR="007A5B1D" w:rsidRPr="007A5B1D" w:rsidRDefault="007A5B1D" w:rsidP="007A5B1D">
            <w:pPr>
              <w:spacing w:after="0" w:line="240" w:lineRule="auto"/>
              <w:rPr>
                <w:rFonts w:ascii="Arial" w:hAnsi="Arial" w:cs="Arial"/>
                <w:sz w:val="24"/>
                <w:szCs w:val="24"/>
              </w:rPr>
            </w:pPr>
            <w:r w:rsidRPr="007A5B1D">
              <w:rPr>
                <w:rFonts w:ascii="Arial" w:hAnsi="Arial" w:cs="Arial"/>
                <w:sz w:val="24"/>
                <w:szCs w:val="24"/>
              </w:rPr>
              <w:t xml:space="preserve">Members </w:t>
            </w:r>
            <w:r w:rsidR="00200528" w:rsidRPr="00200528">
              <w:rPr>
                <w:rFonts w:ascii="Arial" w:hAnsi="Arial" w:cs="Arial"/>
                <w:b/>
                <w:sz w:val="24"/>
                <w:szCs w:val="24"/>
              </w:rPr>
              <w:t>APPROVED</w:t>
            </w:r>
            <w:r w:rsidRPr="007A5B1D">
              <w:rPr>
                <w:rFonts w:ascii="Arial" w:hAnsi="Arial" w:cs="Arial"/>
                <w:sz w:val="24"/>
                <w:szCs w:val="24"/>
              </w:rPr>
              <w:t xml:space="preserve"> </w:t>
            </w:r>
            <w:r w:rsidRPr="00200528">
              <w:rPr>
                <w:rFonts w:ascii="Arial" w:hAnsi="Arial" w:cs="Arial"/>
                <w:sz w:val="24"/>
                <w:szCs w:val="24"/>
              </w:rPr>
              <w:t xml:space="preserve">the </w:t>
            </w:r>
            <w:r w:rsidR="00200528" w:rsidRPr="00200528">
              <w:rPr>
                <w:rFonts w:ascii="Arial" w:hAnsi="Arial" w:cs="Arial"/>
                <w:sz w:val="24"/>
                <w:szCs w:val="24"/>
              </w:rPr>
              <w:t>Raising A Concern in the Public Interest (Whistleblowing) Policy</w:t>
            </w:r>
            <w:r w:rsidR="00200528">
              <w:rPr>
                <w:rFonts w:ascii="Arial" w:hAnsi="Arial" w:cs="Arial"/>
                <w:i/>
                <w:sz w:val="24"/>
                <w:szCs w:val="24"/>
              </w:rPr>
              <w:t xml:space="preserve"> </w:t>
            </w:r>
            <w:r w:rsidR="00200528">
              <w:rPr>
                <w:rFonts w:ascii="Arial" w:hAnsi="Arial" w:cs="Arial"/>
                <w:sz w:val="24"/>
                <w:szCs w:val="24"/>
              </w:rPr>
              <w:t>which will be brought to the PHA Board on 18 October.</w:t>
            </w:r>
          </w:p>
          <w:p w:rsidR="007A5B1D" w:rsidRDefault="007A5B1D" w:rsidP="007A5B1D">
            <w:pPr>
              <w:spacing w:after="0" w:line="240" w:lineRule="auto"/>
              <w:rPr>
                <w:rFonts w:ascii="Arial" w:hAnsi="Arial" w:cs="Arial"/>
                <w:b/>
                <w:sz w:val="24"/>
                <w:szCs w:val="24"/>
              </w:rPr>
            </w:pPr>
          </w:p>
        </w:tc>
      </w:tr>
      <w:tr w:rsidR="008766DF" w:rsidRPr="00F256A1" w:rsidTr="00DB5A05">
        <w:tc>
          <w:tcPr>
            <w:tcW w:w="1418" w:type="dxa"/>
            <w:tcBorders>
              <w:top w:val="nil"/>
              <w:left w:val="nil"/>
              <w:bottom w:val="nil"/>
              <w:right w:val="single" w:sz="4" w:space="0" w:color="auto"/>
            </w:tcBorders>
          </w:tcPr>
          <w:p w:rsidR="008766DF" w:rsidRDefault="00200528" w:rsidP="008766DF">
            <w:pPr>
              <w:spacing w:after="0" w:line="240" w:lineRule="auto"/>
              <w:jc w:val="right"/>
              <w:rPr>
                <w:rFonts w:ascii="Arial" w:hAnsi="Arial" w:cs="Arial"/>
                <w:b/>
                <w:sz w:val="24"/>
                <w:szCs w:val="24"/>
              </w:rPr>
            </w:pPr>
            <w:r>
              <w:rPr>
                <w:rFonts w:ascii="Arial" w:hAnsi="Arial" w:cs="Arial"/>
                <w:b/>
                <w:sz w:val="24"/>
                <w:szCs w:val="24"/>
              </w:rPr>
              <w:lastRenderedPageBreak/>
              <w:t>5</w:t>
            </w:r>
            <w:r w:rsidR="008766DF">
              <w:rPr>
                <w:rFonts w:ascii="Arial" w:hAnsi="Arial" w:cs="Arial"/>
                <w:b/>
                <w:sz w:val="24"/>
                <w:szCs w:val="24"/>
              </w:rPr>
              <w:t>5/24</w:t>
            </w:r>
          </w:p>
        </w:tc>
        <w:tc>
          <w:tcPr>
            <w:tcW w:w="7938" w:type="dxa"/>
            <w:tcBorders>
              <w:top w:val="nil"/>
              <w:left w:val="single" w:sz="4" w:space="0" w:color="auto"/>
              <w:bottom w:val="nil"/>
            </w:tcBorders>
          </w:tcPr>
          <w:p w:rsidR="008766DF" w:rsidRDefault="008766DF" w:rsidP="008766DF">
            <w:pPr>
              <w:spacing w:after="0" w:line="240" w:lineRule="auto"/>
              <w:rPr>
                <w:rFonts w:ascii="Arial" w:hAnsi="Arial" w:cs="Arial"/>
                <w:b/>
                <w:sz w:val="24"/>
                <w:szCs w:val="24"/>
              </w:rPr>
            </w:pPr>
            <w:r>
              <w:rPr>
                <w:rFonts w:ascii="Arial" w:hAnsi="Arial" w:cs="Arial"/>
                <w:b/>
                <w:sz w:val="24"/>
                <w:szCs w:val="24"/>
              </w:rPr>
              <w:t>Item 7 – Internal Audit</w:t>
            </w:r>
          </w:p>
          <w:p w:rsidR="008766DF" w:rsidRDefault="008766DF" w:rsidP="008766DF">
            <w:pPr>
              <w:spacing w:after="0" w:line="240" w:lineRule="auto"/>
              <w:rPr>
                <w:rFonts w:ascii="Arial" w:hAnsi="Arial" w:cs="Arial"/>
                <w:b/>
                <w:sz w:val="24"/>
                <w:szCs w:val="24"/>
              </w:rPr>
            </w:pPr>
          </w:p>
        </w:tc>
      </w:tr>
      <w:tr w:rsidR="008766DF" w:rsidRPr="00F256A1" w:rsidTr="00DB5A05">
        <w:tc>
          <w:tcPr>
            <w:tcW w:w="1418" w:type="dxa"/>
            <w:tcBorders>
              <w:top w:val="nil"/>
              <w:left w:val="nil"/>
              <w:bottom w:val="nil"/>
              <w:right w:val="single" w:sz="4" w:space="0" w:color="auto"/>
            </w:tcBorders>
          </w:tcPr>
          <w:p w:rsidR="006226F5" w:rsidRDefault="006226F5" w:rsidP="008766DF">
            <w:pPr>
              <w:spacing w:after="0" w:line="240" w:lineRule="auto"/>
              <w:jc w:val="right"/>
              <w:rPr>
                <w:rFonts w:ascii="Arial" w:hAnsi="Arial" w:cs="Arial"/>
                <w:sz w:val="24"/>
                <w:szCs w:val="24"/>
              </w:rPr>
            </w:pPr>
          </w:p>
          <w:p w:rsidR="00735727" w:rsidRDefault="00735727" w:rsidP="008766DF">
            <w:pPr>
              <w:spacing w:after="0" w:line="240" w:lineRule="auto"/>
              <w:jc w:val="right"/>
              <w:rPr>
                <w:rFonts w:ascii="Arial" w:hAnsi="Arial" w:cs="Arial"/>
                <w:sz w:val="24"/>
                <w:szCs w:val="24"/>
              </w:rPr>
            </w:pPr>
          </w:p>
          <w:p w:rsidR="00735727" w:rsidRDefault="00471552" w:rsidP="008766DF">
            <w:pPr>
              <w:spacing w:after="0" w:line="240" w:lineRule="auto"/>
              <w:jc w:val="right"/>
              <w:rPr>
                <w:rFonts w:ascii="Arial" w:hAnsi="Arial" w:cs="Arial"/>
                <w:sz w:val="24"/>
                <w:szCs w:val="24"/>
              </w:rPr>
            </w:pPr>
            <w:r>
              <w:rPr>
                <w:rFonts w:ascii="Arial" w:hAnsi="Arial" w:cs="Arial"/>
                <w:sz w:val="24"/>
                <w:szCs w:val="24"/>
              </w:rPr>
              <w:t>55/24.1</w:t>
            </w:r>
          </w:p>
          <w:p w:rsidR="00471552" w:rsidRDefault="00471552" w:rsidP="008766DF">
            <w:pPr>
              <w:spacing w:after="0" w:line="240" w:lineRule="auto"/>
              <w:jc w:val="right"/>
              <w:rPr>
                <w:rFonts w:ascii="Arial" w:hAnsi="Arial" w:cs="Arial"/>
                <w:sz w:val="24"/>
                <w:szCs w:val="24"/>
              </w:rPr>
            </w:pPr>
          </w:p>
          <w:p w:rsidR="00471552" w:rsidRDefault="00471552" w:rsidP="008766DF">
            <w:pPr>
              <w:spacing w:after="0" w:line="240" w:lineRule="auto"/>
              <w:jc w:val="right"/>
              <w:rPr>
                <w:rFonts w:ascii="Arial" w:hAnsi="Arial" w:cs="Arial"/>
                <w:sz w:val="24"/>
                <w:szCs w:val="24"/>
              </w:rPr>
            </w:pPr>
          </w:p>
          <w:p w:rsidR="00471552" w:rsidRDefault="00471552" w:rsidP="008766DF">
            <w:pPr>
              <w:spacing w:after="0" w:line="240" w:lineRule="auto"/>
              <w:jc w:val="right"/>
              <w:rPr>
                <w:rFonts w:ascii="Arial" w:hAnsi="Arial" w:cs="Arial"/>
                <w:sz w:val="24"/>
                <w:szCs w:val="24"/>
              </w:rPr>
            </w:pPr>
          </w:p>
          <w:p w:rsidR="00471552" w:rsidRDefault="00471552" w:rsidP="008766DF">
            <w:pPr>
              <w:spacing w:after="0" w:line="240" w:lineRule="auto"/>
              <w:jc w:val="right"/>
              <w:rPr>
                <w:rFonts w:ascii="Arial" w:hAnsi="Arial" w:cs="Arial"/>
                <w:sz w:val="24"/>
                <w:szCs w:val="24"/>
              </w:rPr>
            </w:pPr>
          </w:p>
          <w:p w:rsidR="00471552" w:rsidRDefault="00471552" w:rsidP="008766DF">
            <w:pPr>
              <w:spacing w:after="0" w:line="240" w:lineRule="auto"/>
              <w:jc w:val="right"/>
              <w:rPr>
                <w:rFonts w:ascii="Arial" w:hAnsi="Arial" w:cs="Arial"/>
                <w:sz w:val="24"/>
                <w:szCs w:val="24"/>
              </w:rPr>
            </w:pPr>
          </w:p>
          <w:p w:rsidR="00471552" w:rsidRDefault="00471552" w:rsidP="008766DF">
            <w:pPr>
              <w:spacing w:after="0" w:line="240" w:lineRule="auto"/>
              <w:jc w:val="right"/>
              <w:rPr>
                <w:rFonts w:ascii="Arial" w:hAnsi="Arial" w:cs="Arial"/>
                <w:sz w:val="24"/>
                <w:szCs w:val="24"/>
              </w:rPr>
            </w:pPr>
          </w:p>
          <w:p w:rsidR="00471552" w:rsidRDefault="00471552" w:rsidP="008766DF">
            <w:pPr>
              <w:spacing w:after="0" w:line="240" w:lineRule="auto"/>
              <w:jc w:val="right"/>
              <w:rPr>
                <w:rFonts w:ascii="Arial" w:hAnsi="Arial" w:cs="Arial"/>
                <w:sz w:val="24"/>
                <w:szCs w:val="24"/>
              </w:rPr>
            </w:pPr>
          </w:p>
          <w:p w:rsidR="00471552" w:rsidRDefault="00471552" w:rsidP="008766DF">
            <w:pPr>
              <w:spacing w:after="0" w:line="240" w:lineRule="auto"/>
              <w:jc w:val="right"/>
              <w:rPr>
                <w:rFonts w:ascii="Arial" w:hAnsi="Arial" w:cs="Arial"/>
                <w:sz w:val="24"/>
                <w:szCs w:val="24"/>
              </w:rPr>
            </w:pPr>
            <w:r>
              <w:rPr>
                <w:rFonts w:ascii="Arial" w:hAnsi="Arial" w:cs="Arial"/>
                <w:sz w:val="24"/>
                <w:szCs w:val="24"/>
              </w:rPr>
              <w:t>55/24.2</w:t>
            </w:r>
          </w:p>
          <w:p w:rsidR="00471552" w:rsidRDefault="00471552" w:rsidP="008766DF">
            <w:pPr>
              <w:spacing w:after="0" w:line="240" w:lineRule="auto"/>
              <w:jc w:val="right"/>
              <w:rPr>
                <w:rFonts w:ascii="Arial" w:hAnsi="Arial" w:cs="Arial"/>
                <w:sz w:val="24"/>
                <w:szCs w:val="24"/>
              </w:rPr>
            </w:pPr>
          </w:p>
          <w:p w:rsidR="00471552" w:rsidRDefault="00471552" w:rsidP="008766DF">
            <w:pPr>
              <w:spacing w:after="0" w:line="240" w:lineRule="auto"/>
              <w:jc w:val="right"/>
              <w:rPr>
                <w:rFonts w:ascii="Arial" w:hAnsi="Arial" w:cs="Arial"/>
                <w:sz w:val="24"/>
                <w:szCs w:val="24"/>
              </w:rPr>
            </w:pPr>
          </w:p>
          <w:p w:rsidR="00471552" w:rsidRDefault="00471552" w:rsidP="008766DF">
            <w:pPr>
              <w:spacing w:after="0" w:line="240" w:lineRule="auto"/>
              <w:jc w:val="right"/>
              <w:rPr>
                <w:rFonts w:ascii="Arial" w:hAnsi="Arial" w:cs="Arial"/>
                <w:sz w:val="24"/>
                <w:szCs w:val="24"/>
              </w:rPr>
            </w:pPr>
          </w:p>
          <w:p w:rsidR="00471552" w:rsidRDefault="00471552" w:rsidP="008766DF">
            <w:pPr>
              <w:spacing w:after="0" w:line="240" w:lineRule="auto"/>
              <w:jc w:val="right"/>
              <w:rPr>
                <w:rFonts w:ascii="Arial" w:hAnsi="Arial" w:cs="Arial"/>
                <w:sz w:val="24"/>
                <w:szCs w:val="24"/>
              </w:rPr>
            </w:pPr>
          </w:p>
          <w:p w:rsidR="00471552" w:rsidRDefault="00471552" w:rsidP="008766DF">
            <w:pPr>
              <w:spacing w:after="0" w:line="240" w:lineRule="auto"/>
              <w:jc w:val="right"/>
              <w:rPr>
                <w:rFonts w:ascii="Arial" w:hAnsi="Arial" w:cs="Arial"/>
                <w:sz w:val="24"/>
                <w:szCs w:val="24"/>
              </w:rPr>
            </w:pPr>
          </w:p>
          <w:p w:rsidR="00471552" w:rsidRDefault="00471552" w:rsidP="008766DF">
            <w:pPr>
              <w:spacing w:after="0" w:line="240" w:lineRule="auto"/>
              <w:jc w:val="right"/>
              <w:rPr>
                <w:rFonts w:ascii="Arial" w:hAnsi="Arial" w:cs="Arial"/>
                <w:sz w:val="24"/>
                <w:szCs w:val="24"/>
              </w:rPr>
            </w:pPr>
            <w:r>
              <w:rPr>
                <w:rFonts w:ascii="Arial" w:hAnsi="Arial" w:cs="Arial"/>
                <w:sz w:val="24"/>
                <w:szCs w:val="24"/>
              </w:rPr>
              <w:t>55/24.3</w:t>
            </w:r>
          </w:p>
          <w:p w:rsidR="00471552" w:rsidRDefault="00471552" w:rsidP="008766DF">
            <w:pPr>
              <w:spacing w:after="0" w:line="240" w:lineRule="auto"/>
              <w:jc w:val="right"/>
              <w:rPr>
                <w:rFonts w:ascii="Arial" w:hAnsi="Arial" w:cs="Arial"/>
                <w:sz w:val="24"/>
                <w:szCs w:val="24"/>
              </w:rPr>
            </w:pPr>
          </w:p>
          <w:p w:rsidR="00471552" w:rsidRDefault="00471552" w:rsidP="008766DF">
            <w:pPr>
              <w:spacing w:after="0" w:line="240" w:lineRule="auto"/>
              <w:jc w:val="right"/>
              <w:rPr>
                <w:rFonts w:ascii="Arial" w:hAnsi="Arial" w:cs="Arial"/>
                <w:sz w:val="24"/>
                <w:szCs w:val="24"/>
              </w:rPr>
            </w:pPr>
          </w:p>
          <w:p w:rsidR="00471552" w:rsidRDefault="00471552" w:rsidP="008766DF">
            <w:pPr>
              <w:spacing w:after="0" w:line="240" w:lineRule="auto"/>
              <w:jc w:val="right"/>
              <w:rPr>
                <w:rFonts w:ascii="Arial" w:hAnsi="Arial" w:cs="Arial"/>
                <w:sz w:val="24"/>
                <w:szCs w:val="24"/>
              </w:rPr>
            </w:pPr>
          </w:p>
          <w:p w:rsidR="00471552" w:rsidRDefault="00471552" w:rsidP="008766DF">
            <w:pPr>
              <w:spacing w:after="0" w:line="240" w:lineRule="auto"/>
              <w:jc w:val="right"/>
              <w:rPr>
                <w:rFonts w:ascii="Arial" w:hAnsi="Arial" w:cs="Arial"/>
                <w:sz w:val="24"/>
                <w:szCs w:val="24"/>
              </w:rPr>
            </w:pPr>
          </w:p>
          <w:p w:rsidR="00471552" w:rsidRDefault="00471552" w:rsidP="008766DF">
            <w:pPr>
              <w:spacing w:after="0" w:line="240" w:lineRule="auto"/>
              <w:jc w:val="right"/>
              <w:rPr>
                <w:rFonts w:ascii="Arial" w:hAnsi="Arial" w:cs="Arial"/>
                <w:sz w:val="24"/>
                <w:szCs w:val="24"/>
              </w:rPr>
            </w:pPr>
            <w:r>
              <w:rPr>
                <w:rFonts w:ascii="Arial" w:hAnsi="Arial" w:cs="Arial"/>
                <w:sz w:val="24"/>
                <w:szCs w:val="24"/>
              </w:rPr>
              <w:t>55/24.4</w:t>
            </w:r>
          </w:p>
          <w:p w:rsidR="00471552" w:rsidRDefault="00471552" w:rsidP="008766DF">
            <w:pPr>
              <w:spacing w:after="0" w:line="240" w:lineRule="auto"/>
              <w:jc w:val="right"/>
              <w:rPr>
                <w:rFonts w:ascii="Arial" w:hAnsi="Arial" w:cs="Arial"/>
                <w:sz w:val="24"/>
                <w:szCs w:val="24"/>
              </w:rPr>
            </w:pPr>
          </w:p>
          <w:p w:rsidR="00735727" w:rsidRDefault="00735727" w:rsidP="008766DF">
            <w:pPr>
              <w:spacing w:after="0" w:line="240" w:lineRule="auto"/>
              <w:jc w:val="right"/>
              <w:rPr>
                <w:rFonts w:ascii="Arial" w:hAnsi="Arial" w:cs="Arial"/>
                <w:sz w:val="24"/>
                <w:szCs w:val="24"/>
              </w:rPr>
            </w:pPr>
          </w:p>
          <w:p w:rsidR="001062AF" w:rsidRDefault="001062AF" w:rsidP="008766DF">
            <w:pPr>
              <w:spacing w:after="0" w:line="240" w:lineRule="auto"/>
              <w:jc w:val="right"/>
              <w:rPr>
                <w:rFonts w:ascii="Arial" w:hAnsi="Arial" w:cs="Arial"/>
                <w:sz w:val="24"/>
                <w:szCs w:val="24"/>
              </w:rPr>
            </w:pPr>
          </w:p>
          <w:p w:rsidR="001062AF" w:rsidRDefault="001062AF" w:rsidP="008766DF">
            <w:pPr>
              <w:spacing w:after="0" w:line="240" w:lineRule="auto"/>
              <w:jc w:val="right"/>
              <w:rPr>
                <w:rFonts w:ascii="Arial" w:hAnsi="Arial" w:cs="Arial"/>
                <w:sz w:val="24"/>
                <w:szCs w:val="24"/>
              </w:rPr>
            </w:pPr>
          </w:p>
          <w:p w:rsidR="00735727" w:rsidRDefault="00735727" w:rsidP="008766DF">
            <w:pPr>
              <w:spacing w:after="0" w:line="240" w:lineRule="auto"/>
              <w:jc w:val="right"/>
              <w:rPr>
                <w:rFonts w:ascii="Arial" w:hAnsi="Arial" w:cs="Arial"/>
                <w:sz w:val="24"/>
                <w:szCs w:val="24"/>
              </w:rPr>
            </w:pPr>
          </w:p>
          <w:p w:rsidR="00735727" w:rsidRDefault="00735727" w:rsidP="008766DF">
            <w:pPr>
              <w:spacing w:after="0" w:line="240" w:lineRule="auto"/>
              <w:jc w:val="right"/>
              <w:rPr>
                <w:rFonts w:ascii="Arial" w:hAnsi="Arial" w:cs="Arial"/>
                <w:sz w:val="24"/>
                <w:szCs w:val="24"/>
              </w:rPr>
            </w:pPr>
          </w:p>
          <w:p w:rsidR="00735727" w:rsidRDefault="00735727" w:rsidP="008766DF">
            <w:pPr>
              <w:spacing w:after="0" w:line="240" w:lineRule="auto"/>
              <w:jc w:val="right"/>
              <w:rPr>
                <w:rFonts w:ascii="Arial" w:hAnsi="Arial" w:cs="Arial"/>
                <w:sz w:val="24"/>
                <w:szCs w:val="24"/>
              </w:rPr>
            </w:pPr>
          </w:p>
          <w:p w:rsidR="00E5210F" w:rsidRDefault="00E5210F" w:rsidP="008766DF">
            <w:pPr>
              <w:spacing w:after="0" w:line="240" w:lineRule="auto"/>
              <w:jc w:val="right"/>
              <w:rPr>
                <w:rFonts w:ascii="Arial" w:hAnsi="Arial" w:cs="Arial"/>
                <w:sz w:val="24"/>
                <w:szCs w:val="24"/>
              </w:rPr>
            </w:pPr>
          </w:p>
          <w:p w:rsidR="00E5210F" w:rsidRDefault="00E5210F" w:rsidP="008766DF">
            <w:pPr>
              <w:spacing w:after="0" w:line="240" w:lineRule="auto"/>
              <w:jc w:val="right"/>
              <w:rPr>
                <w:rFonts w:ascii="Arial" w:hAnsi="Arial" w:cs="Arial"/>
                <w:sz w:val="24"/>
                <w:szCs w:val="24"/>
              </w:rPr>
            </w:pPr>
          </w:p>
          <w:p w:rsidR="00735727" w:rsidRDefault="00735727" w:rsidP="008766DF">
            <w:pPr>
              <w:spacing w:after="0" w:line="240" w:lineRule="auto"/>
              <w:jc w:val="right"/>
              <w:rPr>
                <w:rFonts w:ascii="Arial" w:hAnsi="Arial" w:cs="Arial"/>
                <w:sz w:val="24"/>
                <w:szCs w:val="24"/>
              </w:rPr>
            </w:pPr>
          </w:p>
          <w:p w:rsidR="006D40A4" w:rsidRDefault="006D40A4" w:rsidP="008766DF">
            <w:pPr>
              <w:spacing w:after="0" w:line="240" w:lineRule="auto"/>
              <w:jc w:val="right"/>
              <w:rPr>
                <w:rFonts w:ascii="Arial" w:hAnsi="Arial" w:cs="Arial"/>
                <w:sz w:val="24"/>
                <w:szCs w:val="24"/>
              </w:rPr>
            </w:pPr>
          </w:p>
          <w:p w:rsidR="006D40A4" w:rsidRDefault="006D40A4" w:rsidP="008766DF">
            <w:pPr>
              <w:spacing w:after="0" w:line="240" w:lineRule="auto"/>
              <w:jc w:val="right"/>
              <w:rPr>
                <w:rFonts w:ascii="Arial" w:hAnsi="Arial" w:cs="Arial"/>
                <w:sz w:val="24"/>
                <w:szCs w:val="24"/>
              </w:rPr>
            </w:pPr>
          </w:p>
          <w:p w:rsidR="006D40A4" w:rsidRDefault="006D40A4" w:rsidP="008766DF">
            <w:pPr>
              <w:spacing w:after="0" w:line="240" w:lineRule="auto"/>
              <w:jc w:val="right"/>
              <w:rPr>
                <w:rFonts w:ascii="Arial" w:hAnsi="Arial" w:cs="Arial"/>
                <w:sz w:val="24"/>
                <w:szCs w:val="24"/>
              </w:rPr>
            </w:pPr>
          </w:p>
          <w:p w:rsidR="006D40A4" w:rsidRDefault="006D40A4" w:rsidP="008766DF">
            <w:pPr>
              <w:spacing w:after="0" w:line="240" w:lineRule="auto"/>
              <w:jc w:val="right"/>
              <w:rPr>
                <w:rFonts w:ascii="Arial" w:hAnsi="Arial" w:cs="Arial"/>
                <w:sz w:val="24"/>
                <w:szCs w:val="24"/>
              </w:rPr>
            </w:pPr>
          </w:p>
          <w:p w:rsidR="006D40A4" w:rsidRDefault="0028797F" w:rsidP="008766DF">
            <w:pPr>
              <w:spacing w:after="0" w:line="240" w:lineRule="auto"/>
              <w:jc w:val="right"/>
              <w:rPr>
                <w:rFonts w:ascii="Arial" w:hAnsi="Arial" w:cs="Arial"/>
                <w:sz w:val="24"/>
                <w:szCs w:val="24"/>
              </w:rPr>
            </w:pPr>
            <w:r>
              <w:rPr>
                <w:rFonts w:ascii="Arial" w:hAnsi="Arial" w:cs="Arial"/>
                <w:sz w:val="24"/>
                <w:szCs w:val="24"/>
              </w:rPr>
              <w:t>55/24.5</w:t>
            </w:r>
          </w:p>
          <w:p w:rsidR="006D40A4" w:rsidRDefault="006D40A4" w:rsidP="008766DF">
            <w:pPr>
              <w:spacing w:after="0" w:line="240" w:lineRule="auto"/>
              <w:jc w:val="right"/>
              <w:rPr>
                <w:rFonts w:ascii="Arial" w:hAnsi="Arial" w:cs="Arial"/>
                <w:sz w:val="24"/>
                <w:szCs w:val="24"/>
              </w:rPr>
            </w:pPr>
          </w:p>
          <w:p w:rsidR="006D40A4" w:rsidRDefault="006D40A4" w:rsidP="008766DF">
            <w:pPr>
              <w:spacing w:after="0" w:line="240" w:lineRule="auto"/>
              <w:jc w:val="right"/>
              <w:rPr>
                <w:rFonts w:ascii="Arial" w:hAnsi="Arial" w:cs="Arial"/>
                <w:sz w:val="24"/>
                <w:szCs w:val="24"/>
              </w:rPr>
            </w:pPr>
          </w:p>
          <w:p w:rsidR="006D40A4" w:rsidRDefault="006D40A4" w:rsidP="008766DF">
            <w:pPr>
              <w:spacing w:after="0" w:line="240" w:lineRule="auto"/>
              <w:jc w:val="right"/>
              <w:rPr>
                <w:rFonts w:ascii="Arial" w:hAnsi="Arial" w:cs="Arial"/>
                <w:sz w:val="24"/>
                <w:szCs w:val="24"/>
              </w:rPr>
            </w:pPr>
          </w:p>
          <w:p w:rsidR="006D40A4" w:rsidRDefault="006D40A4" w:rsidP="008766DF">
            <w:pPr>
              <w:spacing w:after="0" w:line="240" w:lineRule="auto"/>
              <w:jc w:val="right"/>
              <w:rPr>
                <w:rFonts w:ascii="Arial" w:hAnsi="Arial" w:cs="Arial"/>
                <w:sz w:val="24"/>
                <w:szCs w:val="24"/>
              </w:rPr>
            </w:pPr>
          </w:p>
          <w:p w:rsidR="006D40A4" w:rsidRDefault="006D40A4" w:rsidP="008766DF">
            <w:pPr>
              <w:spacing w:after="0" w:line="240" w:lineRule="auto"/>
              <w:jc w:val="right"/>
              <w:rPr>
                <w:rFonts w:ascii="Arial" w:hAnsi="Arial" w:cs="Arial"/>
                <w:sz w:val="24"/>
                <w:szCs w:val="24"/>
              </w:rPr>
            </w:pPr>
          </w:p>
          <w:p w:rsidR="0028797F" w:rsidRDefault="0028797F" w:rsidP="008766DF">
            <w:pPr>
              <w:spacing w:after="0" w:line="240" w:lineRule="auto"/>
              <w:jc w:val="right"/>
              <w:rPr>
                <w:rFonts w:ascii="Arial" w:hAnsi="Arial" w:cs="Arial"/>
                <w:sz w:val="24"/>
                <w:szCs w:val="24"/>
              </w:rPr>
            </w:pPr>
          </w:p>
          <w:p w:rsidR="0028797F" w:rsidRDefault="0028797F" w:rsidP="008766DF">
            <w:pPr>
              <w:spacing w:after="0" w:line="240" w:lineRule="auto"/>
              <w:jc w:val="right"/>
              <w:rPr>
                <w:rFonts w:ascii="Arial" w:hAnsi="Arial" w:cs="Arial"/>
                <w:sz w:val="24"/>
                <w:szCs w:val="24"/>
              </w:rPr>
            </w:pPr>
          </w:p>
          <w:p w:rsidR="0028797F" w:rsidRDefault="0028797F" w:rsidP="008766DF">
            <w:pPr>
              <w:spacing w:after="0" w:line="240" w:lineRule="auto"/>
              <w:jc w:val="right"/>
              <w:rPr>
                <w:rFonts w:ascii="Arial" w:hAnsi="Arial" w:cs="Arial"/>
                <w:sz w:val="24"/>
                <w:szCs w:val="24"/>
              </w:rPr>
            </w:pPr>
          </w:p>
          <w:p w:rsidR="0028797F" w:rsidRDefault="0028797F" w:rsidP="008766DF">
            <w:pPr>
              <w:spacing w:after="0" w:line="240" w:lineRule="auto"/>
              <w:jc w:val="right"/>
              <w:rPr>
                <w:rFonts w:ascii="Arial" w:hAnsi="Arial" w:cs="Arial"/>
                <w:sz w:val="24"/>
                <w:szCs w:val="24"/>
              </w:rPr>
            </w:pPr>
            <w:r>
              <w:rPr>
                <w:rFonts w:ascii="Arial" w:hAnsi="Arial" w:cs="Arial"/>
                <w:sz w:val="24"/>
                <w:szCs w:val="24"/>
              </w:rPr>
              <w:t>55/24.6</w:t>
            </w:r>
          </w:p>
          <w:p w:rsidR="0028797F" w:rsidRDefault="0028797F" w:rsidP="008766DF">
            <w:pPr>
              <w:spacing w:after="0" w:line="240" w:lineRule="auto"/>
              <w:jc w:val="right"/>
              <w:rPr>
                <w:rFonts w:ascii="Arial" w:hAnsi="Arial" w:cs="Arial"/>
                <w:sz w:val="24"/>
                <w:szCs w:val="24"/>
              </w:rPr>
            </w:pPr>
          </w:p>
          <w:p w:rsidR="0028797F" w:rsidRDefault="0028797F" w:rsidP="008766DF">
            <w:pPr>
              <w:spacing w:after="0" w:line="240" w:lineRule="auto"/>
              <w:jc w:val="right"/>
              <w:rPr>
                <w:rFonts w:ascii="Arial" w:hAnsi="Arial" w:cs="Arial"/>
                <w:sz w:val="24"/>
                <w:szCs w:val="24"/>
              </w:rPr>
            </w:pPr>
          </w:p>
          <w:p w:rsidR="0028797F" w:rsidRDefault="0028797F" w:rsidP="008766DF">
            <w:pPr>
              <w:spacing w:after="0" w:line="240" w:lineRule="auto"/>
              <w:jc w:val="right"/>
              <w:rPr>
                <w:rFonts w:ascii="Arial" w:hAnsi="Arial" w:cs="Arial"/>
                <w:sz w:val="24"/>
                <w:szCs w:val="24"/>
              </w:rPr>
            </w:pPr>
          </w:p>
          <w:p w:rsidR="0028797F" w:rsidRDefault="0028797F" w:rsidP="008766DF">
            <w:pPr>
              <w:spacing w:after="0" w:line="240" w:lineRule="auto"/>
              <w:jc w:val="right"/>
              <w:rPr>
                <w:rFonts w:ascii="Arial" w:hAnsi="Arial" w:cs="Arial"/>
                <w:sz w:val="24"/>
                <w:szCs w:val="24"/>
              </w:rPr>
            </w:pPr>
          </w:p>
          <w:p w:rsidR="0028797F" w:rsidRDefault="0028797F" w:rsidP="008766DF">
            <w:pPr>
              <w:spacing w:after="0" w:line="240" w:lineRule="auto"/>
              <w:jc w:val="right"/>
              <w:rPr>
                <w:rFonts w:ascii="Arial" w:hAnsi="Arial" w:cs="Arial"/>
                <w:sz w:val="24"/>
                <w:szCs w:val="24"/>
              </w:rPr>
            </w:pPr>
          </w:p>
          <w:p w:rsidR="0028797F" w:rsidRDefault="0028797F" w:rsidP="008766DF">
            <w:pPr>
              <w:spacing w:after="0" w:line="240" w:lineRule="auto"/>
              <w:jc w:val="right"/>
              <w:rPr>
                <w:rFonts w:ascii="Arial" w:hAnsi="Arial" w:cs="Arial"/>
                <w:sz w:val="24"/>
                <w:szCs w:val="24"/>
              </w:rPr>
            </w:pPr>
          </w:p>
          <w:p w:rsidR="0028797F" w:rsidRDefault="0028797F" w:rsidP="008766DF">
            <w:pPr>
              <w:spacing w:after="0" w:line="240" w:lineRule="auto"/>
              <w:jc w:val="right"/>
              <w:rPr>
                <w:rFonts w:ascii="Arial" w:hAnsi="Arial" w:cs="Arial"/>
                <w:sz w:val="24"/>
                <w:szCs w:val="24"/>
              </w:rPr>
            </w:pPr>
          </w:p>
          <w:p w:rsidR="0028797F" w:rsidRDefault="0028797F" w:rsidP="008766DF">
            <w:pPr>
              <w:spacing w:after="0" w:line="240" w:lineRule="auto"/>
              <w:jc w:val="right"/>
              <w:rPr>
                <w:rFonts w:ascii="Arial" w:hAnsi="Arial" w:cs="Arial"/>
                <w:sz w:val="24"/>
                <w:szCs w:val="24"/>
              </w:rPr>
            </w:pPr>
          </w:p>
          <w:p w:rsidR="0028797F" w:rsidRDefault="0028797F" w:rsidP="008766DF">
            <w:pPr>
              <w:spacing w:after="0" w:line="240" w:lineRule="auto"/>
              <w:jc w:val="right"/>
              <w:rPr>
                <w:rFonts w:ascii="Arial" w:hAnsi="Arial" w:cs="Arial"/>
                <w:sz w:val="24"/>
                <w:szCs w:val="24"/>
              </w:rPr>
            </w:pPr>
          </w:p>
          <w:p w:rsidR="0028797F" w:rsidRDefault="0028797F" w:rsidP="008766DF">
            <w:pPr>
              <w:spacing w:after="0" w:line="240" w:lineRule="auto"/>
              <w:jc w:val="right"/>
              <w:rPr>
                <w:rFonts w:ascii="Arial" w:hAnsi="Arial" w:cs="Arial"/>
                <w:sz w:val="24"/>
                <w:szCs w:val="24"/>
              </w:rPr>
            </w:pPr>
          </w:p>
          <w:p w:rsidR="0028797F" w:rsidRDefault="0028797F" w:rsidP="008766DF">
            <w:pPr>
              <w:spacing w:after="0" w:line="240" w:lineRule="auto"/>
              <w:jc w:val="right"/>
              <w:rPr>
                <w:rFonts w:ascii="Arial" w:hAnsi="Arial" w:cs="Arial"/>
                <w:sz w:val="24"/>
                <w:szCs w:val="24"/>
              </w:rPr>
            </w:pPr>
          </w:p>
          <w:p w:rsidR="0028797F" w:rsidRDefault="0028797F" w:rsidP="008766DF">
            <w:pPr>
              <w:spacing w:after="0" w:line="240" w:lineRule="auto"/>
              <w:jc w:val="right"/>
              <w:rPr>
                <w:rFonts w:ascii="Arial" w:hAnsi="Arial" w:cs="Arial"/>
                <w:sz w:val="24"/>
                <w:szCs w:val="24"/>
              </w:rPr>
            </w:pPr>
          </w:p>
          <w:p w:rsidR="0028797F" w:rsidRDefault="0028797F" w:rsidP="008766DF">
            <w:pPr>
              <w:spacing w:after="0" w:line="240" w:lineRule="auto"/>
              <w:jc w:val="right"/>
              <w:rPr>
                <w:rFonts w:ascii="Arial" w:hAnsi="Arial" w:cs="Arial"/>
                <w:sz w:val="24"/>
                <w:szCs w:val="24"/>
              </w:rPr>
            </w:pPr>
          </w:p>
          <w:p w:rsidR="0028797F" w:rsidRDefault="0028797F" w:rsidP="008766DF">
            <w:pPr>
              <w:spacing w:after="0" w:line="240" w:lineRule="auto"/>
              <w:jc w:val="right"/>
              <w:rPr>
                <w:rFonts w:ascii="Arial" w:hAnsi="Arial" w:cs="Arial"/>
                <w:sz w:val="24"/>
                <w:szCs w:val="24"/>
              </w:rPr>
            </w:pPr>
            <w:r>
              <w:rPr>
                <w:rFonts w:ascii="Arial" w:hAnsi="Arial" w:cs="Arial"/>
                <w:sz w:val="24"/>
                <w:szCs w:val="24"/>
              </w:rPr>
              <w:t>55/24.7</w:t>
            </w:r>
          </w:p>
          <w:p w:rsidR="0028797F" w:rsidRDefault="0028797F" w:rsidP="008766DF">
            <w:pPr>
              <w:spacing w:after="0" w:line="240" w:lineRule="auto"/>
              <w:jc w:val="right"/>
              <w:rPr>
                <w:rFonts w:ascii="Arial" w:hAnsi="Arial" w:cs="Arial"/>
                <w:sz w:val="24"/>
                <w:szCs w:val="24"/>
              </w:rPr>
            </w:pPr>
          </w:p>
          <w:p w:rsidR="0028797F" w:rsidRDefault="0028797F" w:rsidP="008766DF">
            <w:pPr>
              <w:spacing w:after="0" w:line="240" w:lineRule="auto"/>
              <w:jc w:val="right"/>
              <w:rPr>
                <w:rFonts w:ascii="Arial" w:hAnsi="Arial" w:cs="Arial"/>
                <w:sz w:val="24"/>
                <w:szCs w:val="24"/>
              </w:rPr>
            </w:pPr>
          </w:p>
          <w:p w:rsidR="0028797F" w:rsidRDefault="0028797F" w:rsidP="008766DF">
            <w:pPr>
              <w:spacing w:after="0" w:line="240" w:lineRule="auto"/>
              <w:jc w:val="right"/>
              <w:rPr>
                <w:rFonts w:ascii="Arial" w:hAnsi="Arial" w:cs="Arial"/>
                <w:sz w:val="24"/>
                <w:szCs w:val="24"/>
              </w:rPr>
            </w:pPr>
          </w:p>
          <w:p w:rsidR="0028797F" w:rsidRDefault="0028797F" w:rsidP="008766DF">
            <w:pPr>
              <w:spacing w:after="0" w:line="240" w:lineRule="auto"/>
              <w:jc w:val="right"/>
              <w:rPr>
                <w:rFonts w:ascii="Arial" w:hAnsi="Arial" w:cs="Arial"/>
                <w:sz w:val="24"/>
                <w:szCs w:val="24"/>
              </w:rPr>
            </w:pPr>
            <w:r>
              <w:rPr>
                <w:rFonts w:ascii="Arial" w:hAnsi="Arial" w:cs="Arial"/>
                <w:sz w:val="24"/>
                <w:szCs w:val="24"/>
              </w:rPr>
              <w:t>55/24.8</w:t>
            </w:r>
          </w:p>
          <w:p w:rsidR="0028797F" w:rsidRDefault="0028797F" w:rsidP="008766DF">
            <w:pPr>
              <w:spacing w:after="0" w:line="240" w:lineRule="auto"/>
              <w:jc w:val="right"/>
              <w:rPr>
                <w:rFonts w:ascii="Arial" w:hAnsi="Arial" w:cs="Arial"/>
                <w:sz w:val="24"/>
                <w:szCs w:val="24"/>
              </w:rPr>
            </w:pPr>
          </w:p>
          <w:p w:rsidR="0028797F" w:rsidRDefault="0028797F" w:rsidP="008766DF">
            <w:pPr>
              <w:spacing w:after="0" w:line="240" w:lineRule="auto"/>
              <w:jc w:val="right"/>
              <w:rPr>
                <w:rFonts w:ascii="Arial" w:hAnsi="Arial" w:cs="Arial"/>
                <w:sz w:val="24"/>
                <w:szCs w:val="24"/>
              </w:rPr>
            </w:pPr>
          </w:p>
          <w:p w:rsidR="006D40A4" w:rsidRDefault="006D40A4" w:rsidP="008766DF">
            <w:pPr>
              <w:spacing w:after="0" w:line="240" w:lineRule="auto"/>
              <w:jc w:val="right"/>
              <w:rPr>
                <w:rFonts w:ascii="Arial" w:hAnsi="Arial" w:cs="Arial"/>
                <w:sz w:val="24"/>
                <w:szCs w:val="24"/>
              </w:rPr>
            </w:pPr>
          </w:p>
          <w:p w:rsidR="006D40A4" w:rsidRDefault="006D40A4" w:rsidP="008766DF">
            <w:pPr>
              <w:spacing w:after="0" w:line="240" w:lineRule="auto"/>
              <w:jc w:val="right"/>
              <w:rPr>
                <w:rFonts w:ascii="Arial" w:hAnsi="Arial" w:cs="Arial"/>
                <w:sz w:val="24"/>
                <w:szCs w:val="24"/>
              </w:rPr>
            </w:pPr>
          </w:p>
          <w:p w:rsidR="00735727" w:rsidRDefault="00735727" w:rsidP="008766DF">
            <w:pPr>
              <w:spacing w:after="0" w:line="240" w:lineRule="auto"/>
              <w:jc w:val="right"/>
              <w:rPr>
                <w:rFonts w:ascii="Arial" w:hAnsi="Arial" w:cs="Arial"/>
                <w:sz w:val="24"/>
                <w:szCs w:val="24"/>
              </w:rPr>
            </w:pPr>
          </w:p>
          <w:p w:rsidR="00735727" w:rsidRDefault="00735727" w:rsidP="008766DF">
            <w:pPr>
              <w:spacing w:after="0" w:line="240" w:lineRule="auto"/>
              <w:jc w:val="right"/>
              <w:rPr>
                <w:rFonts w:ascii="Arial" w:hAnsi="Arial" w:cs="Arial"/>
                <w:sz w:val="24"/>
                <w:szCs w:val="24"/>
              </w:rPr>
            </w:pPr>
            <w:r>
              <w:rPr>
                <w:rFonts w:ascii="Arial" w:hAnsi="Arial" w:cs="Arial"/>
                <w:sz w:val="24"/>
                <w:szCs w:val="24"/>
              </w:rPr>
              <w:t>55/24.</w:t>
            </w:r>
            <w:r w:rsidR="0028797F">
              <w:rPr>
                <w:rFonts w:ascii="Arial" w:hAnsi="Arial" w:cs="Arial"/>
                <w:sz w:val="24"/>
                <w:szCs w:val="24"/>
              </w:rPr>
              <w:t>9</w:t>
            </w:r>
          </w:p>
          <w:p w:rsidR="00735727" w:rsidRDefault="00735727" w:rsidP="008766DF">
            <w:pPr>
              <w:spacing w:after="0" w:line="240" w:lineRule="auto"/>
              <w:jc w:val="right"/>
              <w:rPr>
                <w:rFonts w:ascii="Arial" w:hAnsi="Arial" w:cs="Arial"/>
                <w:sz w:val="24"/>
                <w:szCs w:val="24"/>
              </w:rPr>
            </w:pPr>
          </w:p>
          <w:p w:rsidR="00735727" w:rsidRDefault="00735727" w:rsidP="008766DF">
            <w:pPr>
              <w:spacing w:after="0" w:line="240" w:lineRule="auto"/>
              <w:jc w:val="right"/>
              <w:rPr>
                <w:rFonts w:ascii="Arial" w:hAnsi="Arial" w:cs="Arial"/>
                <w:sz w:val="24"/>
                <w:szCs w:val="24"/>
              </w:rPr>
            </w:pPr>
          </w:p>
          <w:p w:rsidR="00735727" w:rsidRDefault="00735727" w:rsidP="008766DF">
            <w:pPr>
              <w:spacing w:after="0" w:line="240" w:lineRule="auto"/>
              <w:jc w:val="right"/>
              <w:rPr>
                <w:rFonts w:ascii="Arial" w:hAnsi="Arial" w:cs="Arial"/>
                <w:sz w:val="24"/>
                <w:szCs w:val="24"/>
              </w:rPr>
            </w:pPr>
          </w:p>
          <w:p w:rsidR="00735727" w:rsidRDefault="00735727" w:rsidP="008766DF">
            <w:pPr>
              <w:spacing w:after="0" w:line="240" w:lineRule="auto"/>
              <w:jc w:val="right"/>
              <w:rPr>
                <w:rFonts w:ascii="Arial" w:hAnsi="Arial" w:cs="Arial"/>
                <w:sz w:val="24"/>
                <w:szCs w:val="24"/>
              </w:rPr>
            </w:pPr>
          </w:p>
          <w:p w:rsidR="00735727" w:rsidRDefault="00735727" w:rsidP="008766DF">
            <w:pPr>
              <w:spacing w:after="0" w:line="240" w:lineRule="auto"/>
              <w:jc w:val="right"/>
              <w:rPr>
                <w:rFonts w:ascii="Arial" w:hAnsi="Arial" w:cs="Arial"/>
                <w:sz w:val="24"/>
                <w:szCs w:val="24"/>
              </w:rPr>
            </w:pPr>
            <w:r>
              <w:rPr>
                <w:rFonts w:ascii="Arial" w:hAnsi="Arial" w:cs="Arial"/>
                <w:sz w:val="24"/>
                <w:szCs w:val="24"/>
              </w:rPr>
              <w:t>55/24.1</w:t>
            </w:r>
            <w:r w:rsidR="0028797F">
              <w:rPr>
                <w:rFonts w:ascii="Arial" w:hAnsi="Arial" w:cs="Arial"/>
                <w:sz w:val="24"/>
                <w:szCs w:val="24"/>
              </w:rPr>
              <w:t>0</w:t>
            </w:r>
          </w:p>
          <w:p w:rsidR="00735727" w:rsidRDefault="00735727" w:rsidP="008766DF">
            <w:pPr>
              <w:spacing w:after="0" w:line="240" w:lineRule="auto"/>
              <w:jc w:val="right"/>
              <w:rPr>
                <w:rFonts w:ascii="Arial" w:hAnsi="Arial" w:cs="Arial"/>
                <w:sz w:val="24"/>
                <w:szCs w:val="24"/>
              </w:rPr>
            </w:pPr>
          </w:p>
          <w:p w:rsidR="00735727" w:rsidRDefault="00735727" w:rsidP="008766DF">
            <w:pPr>
              <w:spacing w:after="0" w:line="240" w:lineRule="auto"/>
              <w:jc w:val="right"/>
              <w:rPr>
                <w:rFonts w:ascii="Arial" w:hAnsi="Arial" w:cs="Arial"/>
                <w:sz w:val="24"/>
                <w:szCs w:val="24"/>
              </w:rPr>
            </w:pPr>
          </w:p>
          <w:p w:rsidR="00735727" w:rsidRDefault="00735727" w:rsidP="008766DF">
            <w:pPr>
              <w:spacing w:after="0" w:line="240" w:lineRule="auto"/>
              <w:jc w:val="right"/>
              <w:rPr>
                <w:rFonts w:ascii="Arial" w:hAnsi="Arial" w:cs="Arial"/>
                <w:sz w:val="24"/>
                <w:szCs w:val="24"/>
              </w:rPr>
            </w:pPr>
            <w:r>
              <w:rPr>
                <w:rFonts w:ascii="Arial" w:hAnsi="Arial" w:cs="Arial"/>
                <w:sz w:val="24"/>
                <w:szCs w:val="24"/>
              </w:rPr>
              <w:t>55/24.1</w:t>
            </w:r>
            <w:r w:rsidR="0028797F">
              <w:rPr>
                <w:rFonts w:ascii="Arial" w:hAnsi="Arial" w:cs="Arial"/>
                <w:sz w:val="24"/>
                <w:szCs w:val="24"/>
              </w:rPr>
              <w:t>1</w:t>
            </w:r>
          </w:p>
          <w:p w:rsidR="00735727" w:rsidRDefault="00735727" w:rsidP="008766DF">
            <w:pPr>
              <w:spacing w:after="0" w:line="240" w:lineRule="auto"/>
              <w:jc w:val="right"/>
              <w:rPr>
                <w:rFonts w:ascii="Arial" w:hAnsi="Arial" w:cs="Arial"/>
                <w:sz w:val="24"/>
                <w:szCs w:val="24"/>
              </w:rPr>
            </w:pPr>
          </w:p>
          <w:p w:rsidR="00735727" w:rsidRDefault="00735727" w:rsidP="008766DF">
            <w:pPr>
              <w:spacing w:after="0" w:line="240" w:lineRule="auto"/>
              <w:jc w:val="right"/>
              <w:rPr>
                <w:rFonts w:ascii="Arial" w:hAnsi="Arial" w:cs="Arial"/>
                <w:sz w:val="24"/>
                <w:szCs w:val="24"/>
              </w:rPr>
            </w:pPr>
          </w:p>
          <w:p w:rsidR="0028797F" w:rsidRDefault="0028797F" w:rsidP="008766DF">
            <w:pPr>
              <w:spacing w:after="0" w:line="240" w:lineRule="auto"/>
              <w:jc w:val="right"/>
              <w:rPr>
                <w:rFonts w:ascii="Arial" w:hAnsi="Arial" w:cs="Arial"/>
                <w:sz w:val="24"/>
                <w:szCs w:val="24"/>
              </w:rPr>
            </w:pPr>
          </w:p>
          <w:p w:rsidR="0028797F" w:rsidRDefault="0028797F" w:rsidP="008766DF">
            <w:pPr>
              <w:spacing w:after="0" w:line="240" w:lineRule="auto"/>
              <w:jc w:val="right"/>
              <w:rPr>
                <w:rFonts w:ascii="Arial" w:hAnsi="Arial" w:cs="Arial"/>
                <w:sz w:val="24"/>
                <w:szCs w:val="24"/>
              </w:rPr>
            </w:pPr>
          </w:p>
          <w:p w:rsidR="0028797F" w:rsidRDefault="0028797F" w:rsidP="008766DF">
            <w:pPr>
              <w:spacing w:after="0" w:line="240" w:lineRule="auto"/>
              <w:jc w:val="right"/>
              <w:rPr>
                <w:rFonts w:ascii="Arial" w:hAnsi="Arial" w:cs="Arial"/>
                <w:sz w:val="24"/>
                <w:szCs w:val="24"/>
              </w:rPr>
            </w:pPr>
          </w:p>
          <w:p w:rsidR="0028797F" w:rsidRDefault="0028797F" w:rsidP="008766DF">
            <w:pPr>
              <w:spacing w:after="0" w:line="240" w:lineRule="auto"/>
              <w:jc w:val="right"/>
              <w:rPr>
                <w:rFonts w:ascii="Arial" w:hAnsi="Arial" w:cs="Arial"/>
                <w:sz w:val="24"/>
                <w:szCs w:val="24"/>
              </w:rPr>
            </w:pPr>
          </w:p>
          <w:p w:rsidR="00735727" w:rsidRDefault="00735727" w:rsidP="008766DF">
            <w:pPr>
              <w:spacing w:after="0" w:line="240" w:lineRule="auto"/>
              <w:jc w:val="right"/>
              <w:rPr>
                <w:rFonts w:ascii="Arial" w:hAnsi="Arial" w:cs="Arial"/>
                <w:sz w:val="24"/>
                <w:szCs w:val="24"/>
              </w:rPr>
            </w:pPr>
          </w:p>
          <w:p w:rsidR="00735727" w:rsidRDefault="00735727" w:rsidP="008766DF">
            <w:pPr>
              <w:spacing w:after="0" w:line="240" w:lineRule="auto"/>
              <w:jc w:val="right"/>
              <w:rPr>
                <w:rFonts w:ascii="Arial" w:hAnsi="Arial" w:cs="Arial"/>
                <w:sz w:val="24"/>
                <w:szCs w:val="24"/>
              </w:rPr>
            </w:pPr>
          </w:p>
          <w:p w:rsidR="00735727" w:rsidRDefault="00735727" w:rsidP="008766DF">
            <w:pPr>
              <w:spacing w:after="0" w:line="240" w:lineRule="auto"/>
              <w:jc w:val="right"/>
              <w:rPr>
                <w:rFonts w:ascii="Arial" w:hAnsi="Arial" w:cs="Arial"/>
                <w:sz w:val="24"/>
                <w:szCs w:val="24"/>
              </w:rPr>
            </w:pPr>
            <w:r>
              <w:rPr>
                <w:rFonts w:ascii="Arial" w:hAnsi="Arial" w:cs="Arial"/>
                <w:sz w:val="24"/>
                <w:szCs w:val="24"/>
              </w:rPr>
              <w:t>55/24.1</w:t>
            </w:r>
            <w:r w:rsidR="0028797F">
              <w:rPr>
                <w:rFonts w:ascii="Arial" w:hAnsi="Arial" w:cs="Arial"/>
                <w:sz w:val="24"/>
                <w:szCs w:val="24"/>
              </w:rPr>
              <w:t>2</w:t>
            </w:r>
          </w:p>
          <w:p w:rsidR="00735727" w:rsidRDefault="00735727" w:rsidP="008766DF">
            <w:pPr>
              <w:spacing w:after="0" w:line="240" w:lineRule="auto"/>
              <w:jc w:val="right"/>
              <w:rPr>
                <w:rFonts w:ascii="Arial" w:hAnsi="Arial" w:cs="Arial"/>
                <w:sz w:val="24"/>
                <w:szCs w:val="24"/>
              </w:rPr>
            </w:pPr>
          </w:p>
          <w:p w:rsidR="00735727" w:rsidRDefault="00735727" w:rsidP="008766DF">
            <w:pPr>
              <w:spacing w:after="0" w:line="240" w:lineRule="auto"/>
              <w:jc w:val="right"/>
              <w:rPr>
                <w:rFonts w:ascii="Arial" w:hAnsi="Arial" w:cs="Arial"/>
                <w:sz w:val="24"/>
                <w:szCs w:val="24"/>
              </w:rPr>
            </w:pPr>
          </w:p>
          <w:p w:rsidR="00735727" w:rsidRPr="008D6F3F" w:rsidRDefault="00735727" w:rsidP="008766DF">
            <w:pPr>
              <w:spacing w:after="0" w:line="240" w:lineRule="auto"/>
              <w:jc w:val="right"/>
              <w:rPr>
                <w:rFonts w:ascii="Arial" w:hAnsi="Arial" w:cs="Arial"/>
                <w:sz w:val="24"/>
                <w:szCs w:val="24"/>
              </w:rPr>
            </w:pPr>
            <w:r>
              <w:rPr>
                <w:rFonts w:ascii="Arial" w:hAnsi="Arial" w:cs="Arial"/>
                <w:sz w:val="24"/>
                <w:szCs w:val="24"/>
              </w:rPr>
              <w:t>55/24.</w:t>
            </w:r>
            <w:r w:rsidR="0028797F">
              <w:rPr>
                <w:rFonts w:ascii="Arial" w:hAnsi="Arial" w:cs="Arial"/>
                <w:sz w:val="24"/>
                <w:szCs w:val="24"/>
              </w:rPr>
              <w:t>13</w:t>
            </w:r>
          </w:p>
        </w:tc>
        <w:tc>
          <w:tcPr>
            <w:tcW w:w="7938" w:type="dxa"/>
            <w:tcBorders>
              <w:top w:val="nil"/>
              <w:left w:val="single" w:sz="4" w:space="0" w:color="auto"/>
              <w:bottom w:val="nil"/>
            </w:tcBorders>
          </w:tcPr>
          <w:p w:rsidR="008766DF" w:rsidRDefault="008766DF" w:rsidP="008766DF">
            <w:pPr>
              <w:spacing w:after="0" w:line="240" w:lineRule="auto"/>
              <w:rPr>
                <w:rFonts w:ascii="Arial" w:hAnsi="Arial" w:cs="Arial"/>
                <w:i/>
                <w:sz w:val="24"/>
                <w:szCs w:val="24"/>
              </w:rPr>
            </w:pPr>
            <w:r>
              <w:rPr>
                <w:rFonts w:ascii="Arial" w:hAnsi="Arial" w:cs="Arial"/>
                <w:i/>
                <w:sz w:val="24"/>
                <w:szCs w:val="24"/>
              </w:rPr>
              <w:lastRenderedPageBreak/>
              <w:t xml:space="preserve">Internal Audit </w:t>
            </w:r>
            <w:r w:rsidRPr="00A80A06">
              <w:rPr>
                <w:rFonts w:ascii="Arial" w:hAnsi="Arial" w:cs="Arial"/>
                <w:i/>
                <w:sz w:val="24"/>
                <w:szCs w:val="24"/>
              </w:rPr>
              <w:t>Progress Report [GAC/</w:t>
            </w:r>
            <w:r w:rsidR="00200528">
              <w:rPr>
                <w:rFonts w:ascii="Arial" w:hAnsi="Arial" w:cs="Arial"/>
                <w:i/>
                <w:sz w:val="24"/>
                <w:szCs w:val="24"/>
              </w:rPr>
              <w:t>43</w:t>
            </w:r>
            <w:r w:rsidRPr="00A80A06">
              <w:rPr>
                <w:rFonts w:ascii="Arial" w:hAnsi="Arial" w:cs="Arial"/>
                <w:i/>
                <w:sz w:val="24"/>
                <w:szCs w:val="24"/>
              </w:rPr>
              <w:t>/</w:t>
            </w:r>
            <w:r w:rsidR="00200528">
              <w:rPr>
                <w:rFonts w:ascii="Arial" w:hAnsi="Arial" w:cs="Arial"/>
                <w:i/>
                <w:sz w:val="24"/>
                <w:szCs w:val="24"/>
              </w:rPr>
              <w:t>10</w:t>
            </w:r>
            <w:r w:rsidRPr="00A80A06">
              <w:rPr>
                <w:rFonts w:ascii="Arial" w:hAnsi="Arial" w:cs="Arial"/>
                <w:i/>
                <w:sz w:val="24"/>
                <w:szCs w:val="24"/>
              </w:rPr>
              <w:t>/2</w:t>
            </w:r>
            <w:r>
              <w:rPr>
                <w:rFonts w:ascii="Arial" w:hAnsi="Arial" w:cs="Arial"/>
                <w:i/>
                <w:sz w:val="24"/>
                <w:szCs w:val="24"/>
              </w:rPr>
              <w:t>4</w:t>
            </w:r>
            <w:r w:rsidRPr="00A80A06">
              <w:rPr>
                <w:rFonts w:ascii="Arial" w:hAnsi="Arial" w:cs="Arial"/>
                <w:i/>
                <w:sz w:val="24"/>
                <w:szCs w:val="24"/>
              </w:rPr>
              <w:t>]</w:t>
            </w:r>
          </w:p>
          <w:p w:rsidR="008766DF" w:rsidRPr="001421AC" w:rsidRDefault="008766DF" w:rsidP="008766DF">
            <w:pPr>
              <w:spacing w:after="0" w:line="240" w:lineRule="auto"/>
              <w:rPr>
                <w:rFonts w:ascii="Arial" w:hAnsi="Arial" w:cs="Arial"/>
                <w:sz w:val="24"/>
                <w:szCs w:val="24"/>
              </w:rPr>
            </w:pPr>
          </w:p>
          <w:p w:rsidR="00C52648" w:rsidRDefault="00471552" w:rsidP="008766DF">
            <w:pPr>
              <w:spacing w:after="0" w:line="240" w:lineRule="auto"/>
              <w:rPr>
                <w:rFonts w:ascii="Arial" w:hAnsi="Arial" w:cs="Arial"/>
                <w:sz w:val="24"/>
                <w:szCs w:val="24"/>
              </w:rPr>
            </w:pPr>
            <w:r>
              <w:rPr>
                <w:rFonts w:ascii="Arial" w:hAnsi="Arial" w:cs="Arial"/>
                <w:sz w:val="24"/>
                <w:szCs w:val="24"/>
              </w:rPr>
              <w:t>Mrs McKeown advised that within the Progress Report, there is one audit report, which relates to the audit on Board Effectiveness, for which a satisfactory level of assurance was given.  She noted that the outcome was different from the previous audit and that there were some recommendations, particularly around the need to develop a new Corporate Plan.  She advised that management had accepted the recommendations.</w:t>
            </w:r>
          </w:p>
          <w:p w:rsidR="00471552" w:rsidRDefault="00471552" w:rsidP="008766DF">
            <w:pPr>
              <w:spacing w:after="0" w:line="240" w:lineRule="auto"/>
              <w:rPr>
                <w:rFonts w:ascii="Arial" w:hAnsi="Arial" w:cs="Arial"/>
                <w:sz w:val="24"/>
                <w:szCs w:val="24"/>
              </w:rPr>
            </w:pPr>
          </w:p>
          <w:p w:rsidR="00471552" w:rsidRDefault="00471552" w:rsidP="008766DF">
            <w:pPr>
              <w:spacing w:after="0" w:line="240" w:lineRule="auto"/>
              <w:rPr>
                <w:rFonts w:ascii="Arial" w:hAnsi="Arial" w:cs="Arial"/>
                <w:sz w:val="24"/>
                <w:szCs w:val="24"/>
              </w:rPr>
            </w:pPr>
            <w:r>
              <w:rPr>
                <w:rFonts w:ascii="Arial" w:hAnsi="Arial" w:cs="Arial"/>
                <w:sz w:val="24"/>
                <w:szCs w:val="24"/>
              </w:rPr>
              <w:t>Mr Stewart said that on behalf of the Non-Executive Directors, he was delighted to see this report.  He acknowledged that the Corporate Plan does need to be looked at.  Mr Clayton commented that the report was fair and something that the whole Board should be cognisant of.  Mr Irvine said that the report reflects the current thinking of the Board.</w:t>
            </w:r>
          </w:p>
          <w:p w:rsidR="00AE1B6F" w:rsidRDefault="00AE1B6F" w:rsidP="008766DF">
            <w:pPr>
              <w:spacing w:after="0" w:line="240" w:lineRule="auto"/>
              <w:rPr>
                <w:rFonts w:ascii="Arial" w:hAnsi="Arial" w:cs="Arial"/>
                <w:sz w:val="24"/>
                <w:szCs w:val="24"/>
              </w:rPr>
            </w:pPr>
          </w:p>
          <w:p w:rsidR="008766DF" w:rsidRDefault="008766DF" w:rsidP="008766DF">
            <w:pPr>
              <w:spacing w:after="0" w:line="240" w:lineRule="auto"/>
              <w:rPr>
                <w:rFonts w:ascii="Arial" w:hAnsi="Arial" w:cs="Arial"/>
                <w:sz w:val="24"/>
                <w:szCs w:val="24"/>
              </w:rPr>
            </w:pPr>
            <w:r>
              <w:rPr>
                <w:rFonts w:ascii="Arial" w:hAnsi="Arial" w:cs="Arial"/>
                <w:sz w:val="24"/>
                <w:szCs w:val="24"/>
              </w:rPr>
              <w:t>Members noted the Internal Audit Progress Report</w:t>
            </w:r>
            <w:r w:rsidR="006B2666">
              <w:rPr>
                <w:rFonts w:ascii="Arial" w:hAnsi="Arial" w:cs="Arial"/>
                <w:sz w:val="24"/>
                <w:szCs w:val="24"/>
              </w:rPr>
              <w:t>.</w:t>
            </w:r>
          </w:p>
          <w:p w:rsidR="008766DF" w:rsidRDefault="008766DF" w:rsidP="008766DF">
            <w:pPr>
              <w:spacing w:after="0" w:line="240" w:lineRule="auto"/>
              <w:rPr>
                <w:rFonts w:ascii="Arial" w:hAnsi="Arial" w:cs="Arial"/>
                <w:sz w:val="24"/>
                <w:szCs w:val="24"/>
              </w:rPr>
            </w:pPr>
          </w:p>
          <w:p w:rsidR="006B2666" w:rsidRPr="006B2666" w:rsidRDefault="006B2666" w:rsidP="008766DF">
            <w:pPr>
              <w:spacing w:after="0" w:line="240" w:lineRule="auto"/>
              <w:rPr>
                <w:rFonts w:ascii="Arial" w:hAnsi="Arial" w:cs="Arial"/>
                <w:i/>
                <w:sz w:val="24"/>
                <w:szCs w:val="24"/>
              </w:rPr>
            </w:pPr>
            <w:r w:rsidRPr="006B2666">
              <w:rPr>
                <w:rFonts w:ascii="Arial" w:hAnsi="Arial" w:cs="Arial"/>
                <w:i/>
                <w:sz w:val="24"/>
                <w:szCs w:val="24"/>
              </w:rPr>
              <w:t xml:space="preserve">Mid-Year </w:t>
            </w:r>
            <w:r w:rsidRPr="006B2666">
              <w:rPr>
                <w:rFonts w:ascii="Arial" w:hAnsi="Arial" w:cs="Arial"/>
                <w:bCs/>
                <w:i/>
                <w:iCs/>
                <w:sz w:val="24"/>
                <w:szCs w:val="24"/>
              </w:rPr>
              <w:t>Follow up</w:t>
            </w:r>
            <w:r w:rsidRPr="006B2666">
              <w:rPr>
                <w:rFonts w:ascii="Arial" w:hAnsi="Arial" w:cs="Arial"/>
                <w:i/>
                <w:sz w:val="24"/>
                <w:szCs w:val="24"/>
              </w:rPr>
              <w:t xml:space="preserve"> on Outstanding IA Recommendations 2023/24 [GAC/44/10/24]</w:t>
            </w:r>
          </w:p>
          <w:p w:rsidR="006B2666" w:rsidRDefault="006B2666" w:rsidP="008766DF">
            <w:pPr>
              <w:spacing w:after="0" w:line="240" w:lineRule="auto"/>
              <w:rPr>
                <w:rFonts w:ascii="Arial" w:hAnsi="Arial" w:cs="Arial"/>
                <w:sz w:val="24"/>
                <w:szCs w:val="24"/>
              </w:rPr>
            </w:pPr>
          </w:p>
          <w:p w:rsidR="001062AF" w:rsidRDefault="0028797F" w:rsidP="008766DF">
            <w:pPr>
              <w:spacing w:after="0" w:line="240" w:lineRule="auto"/>
              <w:rPr>
                <w:rFonts w:ascii="Arial" w:hAnsi="Arial" w:cs="Arial"/>
                <w:sz w:val="24"/>
                <w:szCs w:val="24"/>
              </w:rPr>
            </w:pPr>
            <w:r>
              <w:rPr>
                <w:rFonts w:ascii="Arial" w:hAnsi="Arial" w:cs="Arial"/>
                <w:sz w:val="24"/>
                <w:szCs w:val="24"/>
              </w:rPr>
              <w:t xml:space="preserve">Mrs McKeown reported that 78% of PHA’s outstanding audit recommendations are fully implemented with 16 recommendations still partially implemented and four not yet implemented.  She outlined that there are 20 recommendations which are past their due date for implementation and while many of these are in progress, 12 of the 20 are from reports where there was a limited level of assurance given.  She noted that four of these recommendations fall within screening, three of which are from 2022/23 and one from 2017/18.  She said that a proposal was due to be brought to the Committee by management around closing the recommendation from 2017/18, but it is not quite </w:t>
            </w:r>
            <w:r>
              <w:rPr>
                <w:rFonts w:ascii="Arial" w:hAnsi="Arial" w:cs="Arial"/>
                <w:sz w:val="24"/>
                <w:szCs w:val="24"/>
              </w:rPr>
              <w:lastRenderedPageBreak/>
              <w:t>ready.  Of the four outstanding recommendations relating to procurement, all of these are from 2023/24.  She added that the other outstanding recommendations relate to business continuity, finance and management of contracts with the community and voluntary sector.</w:t>
            </w:r>
          </w:p>
          <w:p w:rsidR="0028797F" w:rsidRDefault="0028797F" w:rsidP="008766DF">
            <w:pPr>
              <w:spacing w:after="0" w:line="240" w:lineRule="auto"/>
              <w:rPr>
                <w:rFonts w:ascii="Arial" w:hAnsi="Arial" w:cs="Arial"/>
                <w:sz w:val="24"/>
                <w:szCs w:val="24"/>
              </w:rPr>
            </w:pPr>
          </w:p>
          <w:p w:rsidR="006D40A4" w:rsidRDefault="0028797F" w:rsidP="008766DF">
            <w:pPr>
              <w:spacing w:after="0" w:line="240" w:lineRule="auto"/>
              <w:rPr>
                <w:rFonts w:ascii="Arial" w:hAnsi="Arial" w:cs="Arial"/>
                <w:sz w:val="24"/>
                <w:szCs w:val="24"/>
              </w:rPr>
            </w:pPr>
            <w:r>
              <w:rPr>
                <w:rFonts w:ascii="Arial" w:hAnsi="Arial" w:cs="Arial"/>
                <w:sz w:val="24"/>
                <w:szCs w:val="24"/>
              </w:rPr>
              <w:t>Mr Stewart said that he and the Chief Executive would like to see the number of outstanding recommendations be reduced.  He added that a 78% completion rate is common across the HSC and that the Chair of the Department’s Audit and Risk Committee had recently written to the Chairs and Chief Executives of all HSC bodies saying that this is an area that requires attention.  He said that the Chief Executive is concerned about this and that some of these issues need to be closed down.</w:t>
            </w:r>
          </w:p>
          <w:p w:rsidR="006D40A4" w:rsidRDefault="006D40A4" w:rsidP="008766DF">
            <w:pPr>
              <w:spacing w:after="0" w:line="240" w:lineRule="auto"/>
              <w:rPr>
                <w:rFonts w:ascii="Arial" w:hAnsi="Arial" w:cs="Arial"/>
                <w:sz w:val="24"/>
                <w:szCs w:val="24"/>
              </w:rPr>
            </w:pPr>
          </w:p>
          <w:p w:rsidR="006D40A4" w:rsidRDefault="006D40A4" w:rsidP="008766DF">
            <w:pPr>
              <w:spacing w:after="0" w:line="240" w:lineRule="auto"/>
              <w:rPr>
                <w:rFonts w:ascii="Arial" w:hAnsi="Arial" w:cs="Arial"/>
                <w:sz w:val="24"/>
                <w:szCs w:val="24"/>
              </w:rPr>
            </w:pPr>
            <w:r>
              <w:rPr>
                <w:rFonts w:ascii="Arial" w:hAnsi="Arial" w:cs="Arial"/>
                <w:sz w:val="24"/>
                <w:szCs w:val="24"/>
              </w:rPr>
              <w:t xml:space="preserve">Mr Irvine commented that in any organisation, focus may be lost on older audit recommendations, and it is important that this does not happen.  He said that while 22 open recommendations </w:t>
            </w:r>
            <w:proofErr w:type="gramStart"/>
            <w:r>
              <w:rPr>
                <w:rFonts w:ascii="Arial" w:hAnsi="Arial" w:cs="Arial"/>
                <w:sz w:val="24"/>
                <w:szCs w:val="24"/>
              </w:rPr>
              <w:t>is</w:t>
            </w:r>
            <w:proofErr w:type="gramEnd"/>
            <w:r>
              <w:rPr>
                <w:rFonts w:ascii="Arial" w:hAnsi="Arial" w:cs="Arial"/>
                <w:sz w:val="24"/>
                <w:szCs w:val="24"/>
              </w:rPr>
              <w:t xml:space="preserve"> not a large number, it is a bigger problem when some of them are long standing.  He noted that many are in the areas of contracts.  Mr Stewart said that the Planning, Performance and Resources Committee is looking at matters relating to procurement and that Ms Scott is taking forward a mapping exercise.  Ms Scott advised that PHA has a focus on all outstanding audit recommendations, but some of the older ones will require complex solutions.  Mr Stewart said that he and the Chief Executive had felt that a completion rate of around 90% was where PHA needed to be</w:t>
            </w:r>
            <w:r w:rsidR="0028797F">
              <w:rPr>
                <w:rFonts w:ascii="Arial" w:hAnsi="Arial" w:cs="Arial"/>
                <w:sz w:val="24"/>
                <w:szCs w:val="24"/>
              </w:rPr>
              <w:t xml:space="preserve"> and that it is important the Committee is satisfied that things are progressing.</w:t>
            </w:r>
          </w:p>
          <w:p w:rsidR="0028797F" w:rsidRDefault="0028797F" w:rsidP="008766DF">
            <w:pPr>
              <w:spacing w:after="0" w:line="240" w:lineRule="auto"/>
              <w:rPr>
                <w:rFonts w:ascii="Arial" w:hAnsi="Arial" w:cs="Arial"/>
                <w:sz w:val="24"/>
                <w:szCs w:val="24"/>
              </w:rPr>
            </w:pPr>
          </w:p>
          <w:p w:rsidR="00471552" w:rsidRDefault="001062AF" w:rsidP="008766DF">
            <w:pPr>
              <w:spacing w:after="0" w:line="240" w:lineRule="auto"/>
              <w:rPr>
                <w:rFonts w:ascii="Arial" w:hAnsi="Arial" w:cs="Arial"/>
                <w:sz w:val="24"/>
                <w:szCs w:val="24"/>
              </w:rPr>
            </w:pPr>
            <w:r>
              <w:rPr>
                <w:rFonts w:ascii="Arial" w:hAnsi="Arial" w:cs="Arial"/>
                <w:sz w:val="24"/>
                <w:szCs w:val="24"/>
              </w:rPr>
              <w:t xml:space="preserve">Mr Clayton said that it will be useful to see the proposal at the next meeting outlining why the long outstanding recommendation around the </w:t>
            </w:r>
            <w:proofErr w:type="spellStart"/>
            <w:r>
              <w:rPr>
                <w:rFonts w:ascii="Arial" w:hAnsi="Arial" w:cs="Arial"/>
                <w:sz w:val="24"/>
                <w:szCs w:val="24"/>
              </w:rPr>
              <w:t>Newborn</w:t>
            </w:r>
            <w:proofErr w:type="spellEnd"/>
            <w:r>
              <w:rPr>
                <w:rFonts w:ascii="Arial" w:hAnsi="Arial" w:cs="Arial"/>
                <w:sz w:val="24"/>
                <w:szCs w:val="24"/>
              </w:rPr>
              <w:t xml:space="preserve"> Screening Programme should be closed down.</w:t>
            </w:r>
          </w:p>
          <w:p w:rsidR="001062AF" w:rsidRDefault="001062AF" w:rsidP="008766DF">
            <w:pPr>
              <w:spacing w:after="0" w:line="240" w:lineRule="auto"/>
              <w:rPr>
                <w:rFonts w:ascii="Arial" w:hAnsi="Arial" w:cs="Arial"/>
                <w:sz w:val="24"/>
                <w:szCs w:val="24"/>
              </w:rPr>
            </w:pPr>
          </w:p>
          <w:p w:rsidR="00471552" w:rsidRDefault="00121DA2" w:rsidP="008766DF">
            <w:pPr>
              <w:spacing w:after="0" w:line="240" w:lineRule="auto"/>
              <w:rPr>
                <w:rFonts w:ascii="Arial" w:hAnsi="Arial" w:cs="Arial"/>
                <w:sz w:val="24"/>
                <w:szCs w:val="24"/>
              </w:rPr>
            </w:pPr>
            <w:r>
              <w:rPr>
                <w:rFonts w:ascii="Arial" w:hAnsi="Arial" w:cs="Arial"/>
                <w:sz w:val="24"/>
                <w:szCs w:val="24"/>
              </w:rPr>
              <w:t xml:space="preserve">Mr Clayton </w:t>
            </w:r>
            <w:r w:rsidR="001062AF">
              <w:rPr>
                <w:rFonts w:ascii="Arial" w:hAnsi="Arial" w:cs="Arial"/>
                <w:sz w:val="24"/>
                <w:szCs w:val="24"/>
              </w:rPr>
              <w:t xml:space="preserve">noted that the issues around the Family Nurse Partnership appear to be worsening and that the IT system now presents a cyber security risk.  He suggested that as validation is a key element of this programme, there should be an update on this at the Board meeting </w:t>
            </w:r>
            <w:r w:rsidR="001062AF" w:rsidRPr="001062AF">
              <w:rPr>
                <w:rFonts w:ascii="Arial" w:hAnsi="Arial" w:cs="Arial"/>
                <w:b/>
                <w:sz w:val="24"/>
                <w:szCs w:val="24"/>
              </w:rPr>
              <w:t xml:space="preserve">(Action </w:t>
            </w:r>
            <w:r w:rsidR="0028797F">
              <w:rPr>
                <w:rFonts w:ascii="Arial" w:hAnsi="Arial" w:cs="Arial"/>
                <w:b/>
                <w:sz w:val="24"/>
                <w:szCs w:val="24"/>
              </w:rPr>
              <w:t>5</w:t>
            </w:r>
            <w:r w:rsidR="001062AF" w:rsidRPr="001062AF">
              <w:rPr>
                <w:rFonts w:ascii="Arial" w:hAnsi="Arial" w:cs="Arial"/>
                <w:b/>
                <w:sz w:val="24"/>
                <w:szCs w:val="24"/>
              </w:rPr>
              <w:t xml:space="preserve"> – Ms Scott)</w:t>
            </w:r>
            <w:r w:rsidR="001062AF">
              <w:rPr>
                <w:rFonts w:ascii="Arial" w:hAnsi="Arial" w:cs="Arial"/>
                <w:sz w:val="24"/>
                <w:szCs w:val="24"/>
              </w:rPr>
              <w:t>.</w:t>
            </w:r>
          </w:p>
          <w:p w:rsidR="006B2666" w:rsidRDefault="006B2666" w:rsidP="008766DF">
            <w:pPr>
              <w:spacing w:after="0" w:line="240" w:lineRule="auto"/>
              <w:rPr>
                <w:rFonts w:ascii="Arial" w:hAnsi="Arial" w:cs="Arial"/>
                <w:sz w:val="24"/>
                <w:szCs w:val="24"/>
              </w:rPr>
            </w:pPr>
          </w:p>
          <w:p w:rsidR="006B2666" w:rsidRDefault="006B2666" w:rsidP="006B2666">
            <w:pPr>
              <w:spacing w:after="0" w:line="240" w:lineRule="auto"/>
              <w:rPr>
                <w:rFonts w:ascii="Arial" w:hAnsi="Arial" w:cs="Arial"/>
                <w:sz w:val="24"/>
                <w:szCs w:val="24"/>
              </w:rPr>
            </w:pPr>
            <w:r>
              <w:rPr>
                <w:rFonts w:ascii="Arial" w:hAnsi="Arial" w:cs="Arial"/>
                <w:sz w:val="24"/>
                <w:szCs w:val="24"/>
              </w:rPr>
              <w:t xml:space="preserve">Members </w:t>
            </w:r>
            <w:r w:rsidRPr="006B2666">
              <w:rPr>
                <w:rFonts w:ascii="Arial" w:hAnsi="Arial" w:cs="Arial"/>
                <w:sz w:val="24"/>
                <w:szCs w:val="24"/>
              </w:rPr>
              <w:t xml:space="preserve">noted the Mid-Year </w:t>
            </w:r>
            <w:r w:rsidRPr="006B2666">
              <w:rPr>
                <w:rFonts w:ascii="Arial" w:hAnsi="Arial" w:cs="Arial"/>
                <w:bCs/>
                <w:iCs/>
                <w:sz w:val="24"/>
                <w:szCs w:val="24"/>
              </w:rPr>
              <w:t>Follow up</w:t>
            </w:r>
            <w:r w:rsidRPr="006B2666">
              <w:rPr>
                <w:rFonts w:ascii="Arial" w:hAnsi="Arial" w:cs="Arial"/>
                <w:sz w:val="24"/>
                <w:szCs w:val="24"/>
              </w:rPr>
              <w:t xml:space="preserve"> on Outstanding IA Recommendations.</w:t>
            </w:r>
          </w:p>
          <w:p w:rsidR="006B2666" w:rsidRDefault="006B2666" w:rsidP="008766DF">
            <w:pPr>
              <w:spacing w:after="0" w:line="240" w:lineRule="auto"/>
              <w:rPr>
                <w:rFonts w:ascii="Arial" w:hAnsi="Arial" w:cs="Arial"/>
                <w:sz w:val="24"/>
                <w:szCs w:val="24"/>
              </w:rPr>
            </w:pPr>
          </w:p>
          <w:p w:rsidR="006B2666" w:rsidRPr="006B2666" w:rsidRDefault="006B2666" w:rsidP="008766DF">
            <w:pPr>
              <w:spacing w:after="0" w:line="240" w:lineRule="auto"/>
              <w:rPr>
                <w:rFonts w:ascii="Arial" w:hAnsi="Arial" w:cs="Arial"/>
                <w:i/>
                <w:sz w:val="24"/>
                <w:szCs w:val="24"/>
              </w:rPr>
            </w:pPr>
            <w:r w:rsidRPr="006B2666">
              <w:rPr>
                <w:rFonts w:ascii="Arial" w:hAnsi="Arial" w:cs="Arial"/>
                <w:i/>
                <w:sz w:val="24"/>
                <w:szCs w:val="24"/>
              </w:rPr>
              <w:t>Shared Services Audits [GAC/45/10/24]</w:t>
            </w:r>
          </w:p>
          <w:p w:rsidR="006B2666" w:rsidRDefault="006B2666" w:rsidP="008766DF">
            <w:pPr>
              <w:spacing w:after="0" w:line="240" w:lineRule="auto"/>
              <w:rPr>
                <w:rFonts w:ascii="Arial" w:hAnsi="Arial" w:cs="Arial"/>
                <w:sz w:val="24"/>
                <w:szCs w:val="24"/>
              </w:rPr>
            </w:pPr>
          </w:p>
          <w:p w:rsidR="00E450DE" w:rsidRDefault="00735727" w:rsidP="008766DF">
            <w:pPr>
              <w:spacing w:after="0" w:line="240" w:lineRule="auto"/>
              <w:rPr>
                <w:rFonts w:ascii="Arial" w:hAnsi="Arial" w:cs="Arial"/>
                <w:sz w:val="24"/>
                <w:szCs w:val="24"/>
              </w:rPr>
            </w:pPr>
            <w:r>
              <w:rPr>
                <w:rFonts w:ascii="Arial" w:hAnsi="Arial" w:cs="Arial"/>
                <w:sz w:val="24"/>
                <w:szCs w:val="24"/>
              </w:rPr>
              <w:t>Mrs McKeown advised that there was one Shared Services audit which she was content for members to note.</w:t>
            </w:r>
          </w:p>
          <w:p w:rsidR="006B2666" w:rsidRDefault="006B2666" w:rsidP="008766DF">
            <w:pPr>
              <w:spacing w:after="0" w:line="240" w:lineRule="auto"/>
              <w:rPr>
                <w:rFonts w:ascii="Arial" w:hAnsi="Arial" w:cs="Arial"/>
                <w:sz w:val="24"/>
                <w:szCs w:val="24"/>
              </w:rPr>
            </w:pPr>
          </w:p>
          <w:p w:rsidR="006B2666" w:rsidRDefault="006B2666" w:rsidP="006B2666">
            <w:pPr>
              <w:spacing w:after="0" w:line="240" w:lineRule="auto"/>
              <w:rPr>
                <w:rFonts w:ascii="Arial" w:hAnsi="Arial" w:cs="Arial"/>
                <w:sz w:val="24"/>
                <w:szCs w:val="24"/>
              </w:rPr>
            </w:pPr>
            <w:r>
              <w:rPr>
                <w:rFonts w:ascii="Arial" w:hAnsi="Arial" w:cs="Arial"/>
                <w:sz w:val="24"/>
                <w:szCs w:val="24"/>
              </w:rPr>
              <w:t>Members noted the Shared Services Audits report.</w:t>
            </w:r>
          </w:p>
          <w:p w:rsidR="006B2666" w:rsidRDefault="006B2666" w:rsidP="008766DF">
            <w:pPr>
              <w:spacing w:after="0" w:line="240" w:lineRule="auto"/>
              <w:rPr>
                <w:rFonts w:ascii="Arial" w:hAnsi="Arial" w:cs="Arial"/>
                <w:sz w:val="24"/>
                <w:szCs w:val="24"/>
              </w:rPr>
            </w:pPr>
          </w:p>
          <w:p w:rsidR="0028797F" w:rsidRDefault="0028797F" w:rsidP="008766DF">
            <w:pPr>
              <w:spacing w:after="0" w:line="240" w:lineRule="auto"/>
              <w:rPr>
                <w:rFonts w:ascii="Arial" w:hAnsi="Arial" w:cs="Arial"/>
                <w:sz w:val="24"/>
                <w:szCs w:val="24"/>
              </w:rPr>
            </w:pPr>
          </w:p>
          <w:p w:rsidR="0028797F" w:rsidRDefault="0028797F" w:rsidP="008766DF">
            <w:pPr>
              <w:spacing w:after="0" w:line="240" w:lineRule="auto"/>
              <w:rPr>
                <w:rFonts w:ascii="Arial" w:hAnsi="Arial" w:cs="Arial"/>
                <w:sz w:val="24"/>
                <w:szCs w:val="24"/>
              </w:rPr>
            </w:pPr>
          </w:p>
          <w:p w:rsidR="0028797F" w:rsidRDefault="0028797F" w:rsidP="008766DF">
            <w:pPr>
              <w:spacing w:after="0" w:line="240" w:lineRule="auto"/>
              <w:rPr>
                <w:rFonts w:ascii="Arial" w:hAnsi="Arial" w:cs="Arial"/>
                <w:sz w:val="24"/>
                <w:szCs w:val="24"/>
              </w:rPr>
            </w:pPr>
          </w:p>
          <w:p w:rsidR="0028797F" w:rsidRDefault="0028797F" w:rsidP="008766DF">
            <w:pPr>
              <w:spacing w:after="0" w:line="240" w:lineRule="auto"/>
              <w:rPr>
                <w:rFonts w:ascii="Arial" w:hAnsi="Arial" w:cs="Arial"/>
                <w:sz w:val="24"/>
                <w:szCs w:val="24"/>
              </w:rPr>
            </w:pPr>
          </w:p>
          <w:p w:rsidR="006B2666" w:rsidRPr="006B2666" w:rsidRDefault="006B2666" w:rsidP="008766DF">
            <w:pPr>
              <w:spacing w:after="0" w:line="240" w:lineRule="auto"/>
              <w:rPr>
                <w:rFonts w:ascii="Arial" w:hAnsi="Arial" w:cs="Arial"/>
                <w:i/>
                <w:sz w:val="24"/>
                <w:szCs w:val="24"/>
              </w:rPr>
            </w:pPr>
            <w:r w:rsidRPr="006B2666">
              <w:rPr>
                <w:rFonts w:ascii="Arial" w:hAnsi="Arial" w:cs="Arial"/>
                <w:i/>
                <w:sz w:val="24"/>
                <w:szCs w:val="24"/>
              </w:rPr>
              <w:lastRenderedPageBreak/>
              <w:t>Mid-Year Assurance Statement to the Public Health Agency from the Head of Internal Audit [GAC/46/10/24]</w:t>
            </w:r>
          </w:p>
          <w:p w:rsidR="006B2666" w:rsidRDefault="006B2666" w:rsidP="008766DF">
            <w:pPr>
              <w:spacing w:after="0" w:line="240" w:lineRule="auto"/>
              <w:rPr>
                <w:rFonts w:ascii="Arial" w:hAnsi="Arial" w:cs="Arial"/>
                <w:sz w:val="24"/>
                <w:szCs w:val="24"/>
              </w:rPr>
            </w:pPr>
          </w:p>
          <w:p w:rsidR="006B2666" w:rsidRDefault="00735727" w:rsidP="008766DF">
            <w:pPr>
              <w:spacing w:after="0" w:line="240" w:lineRule="auto"/>
              <w:rPr>
                <w:rFonts w:ascii="Arial" w:hAnsi="Arial" w:cs="Arial"/>
                <w:sz w:val="24"/>
                <w:szCs w:val="24"/>
              </w:rPr>
            </w:pPr>
            <w:r>
              <w:rPr>
                <w:rFonts w:ascii="Arial" w:hAnsi="Arial" w:cs="Arial"/>
                <w:sz w:val="24"/>
                <w:szCs w:val="24"/>
              </w:rPr>
              <w:t>Mrs McKeown said that the Mid-Year Assurance Statement summarised the areas she had covered earlier.</w:t>
            </w:r>
          </w:p>
          <w:p w:rsidR="00735727" w:rsidRPr="006B2666" w:rsidRDefault="00735727" w:rsidP="008766DF">
            <w:pPr>
              <w:spacing w:after="0" w:line="240" w:lineRule="auto"/>
              <w:rPr>
                <w:rFonts w:ascii="Arial" w:hAnsi="Arial" w:cs="Arial"/>
                <w:sz w:val="24"/>
                <w:szCs w:val="24"/>
              </w:rPr>
            </w:pPr>
          </w:p>
          <w:p w:rsidR="006B2666" w:rsidRPr="006B2666" w:rsidRDefault="006B2666" w:rsidP="006B2666">
            <w:pPr>
              <w:spacing w:after="0" w:line="240" w:lineRule="auto"/>
              <w:rPr>
                <w:rFonts w:ascii="Arial" w:hAnsi="Arial" w:cs="Arial"/>
                <w:sz w:val="24"/>
                <w:szCs w:val="24"/>
              </w:rPr>
            </w:pPr>
            <w:r w:rsidRPr="006B2666">
              <w:rPr>
                <w:rFonts w:ascii="Arial" w:hAnsi="Arial" w:cs="Arial"/>
                <w:sz w:val="24"/>
                <w:szCs w:val="24"/>
              </w:rPr>
              <w:t>Members noted the Mid-Year Assurance Statement to the Public Health Agency from the Head of Internal Audit.</w:t>
            </w:r>
          </w:p>
          <w:p w:rsidR="006B2666" w:rsidRPr="00E3794F" w:rsidRDefault="006B2666" w:rsidP="008766DF">
            <w:pPr>
              <w:spacing w:after="0" w:line="240" w:lineRule="auto"/>
              <w:rPr>
                <w:rFonts w:ascii="Arial" w:hAnsi="Arial" w:cs="Arial"/>
                <w:sz w:val="24"/>
                <w:szCs w:val="24"/>
              </w:rPr>
            </w:pPr>
          </w:p>
        </w:tc>
      </w:tr>
      <w:tr w:rsidR="006B2666" w:rsidRPr="00F256A1" w:rsidTr="00DB5A05">
        <w:tc>
          <w:tcPr>
            <w:tcW w:w="1418" w:type="dxa"/>
            <w:tcBorders>
              <w:top w:val="nil"/>
              <w:left w:val="nil"/>
              <w:bottom w:val="nil"/>
              <w:right w:val="single" w:sz="4" w:space="0" w:color="auto"/>
            </w:tcBorders>
          </w:tcPr>
          <w:p w:rsidR="006B2666" w:rsidRPr="006B2666" w:rsidRDefault="006B2666" w:rsidP="008766DF">
            <w:pPr>
              <w:spacing w:after="0" w:line="240" w:lineRule="auto"/>
              <w:jc w:val="right"/>
              <w:rPr>
                <w:rFonts w:ascii="Arial" w:hAnsi="Arial" w:cs="Arial"/>
                <w:b/>
                <w:sz w:val="24"/>
                <w:szCs w:val="24"/>
              </w:rPr>
            </w:pPr>
            <w:r w:rsidRPr="006B2666">
              <w:rPr>
                <w:rFonts w:ascii="Arial" w:hAnsi="Arial" w:cs="Arial"/>
                <w:b/>
                <w:sz w:val="24"/>
                <w:szCs w:val="24"/>
              </w:rPr>
              <w:lastRenderedPageBreak/>
              <w:t>56/24</w:t>
            </w:r>
          </w:p>
        </w:tc>
        <w:tc>
          <w:tcPr>
            <w:tcW w:w="7938" w:type="dxa"/>
            <w:tcBorders>
              <w:top w:val="nil"/>
              <w:left w:val="single" w:sz="4" w:space="0" w:color="auto"/>
              <w:bottom w:val="nil"/>
            </w:tcBorders>
          </w:tcPr>
          <w:p w:rsidR="006B2666" w:rsidRPr="006B2666" w:rsidRDefault="006B2666" w:rsidP="008766DF">
            <w:pPr>
              <w:spacing w:after="0" w:line="240" w:lineRule="auto"/>
              <w:rPr>
                <w:rFonts w:ascii="Arial" w:hAnsi="Arial" w:cs="Arial"/>
                <w:b/>
                <w:sz w:val="24"/>
                <w:szCs w:val="24"/>
              </w:rPr>
            </w:pPr>
            <w:r w:rsidRPr="006B2666">
              <w:rPr>
                <w:rFonts w:ascii="Arial" w:hAnsi="Arial" w:cs="Arial"/>
                <w:b/>
                <w:sz w:val="24"/>
                <w:szCs w:val="24"/>
              </w:rPr>
              <w:t xml:space="preserve">Item 8 – Information Governance </w:t>
            </w:r>
          </w:p>
          <w:p w:rsidR="006B2666" w:rsidRPr="006B2666" w:rsidRDefault="006B2666" w:rsidP="008766DF">
            <w:pPr>
              <w:spacing w:after="0" w:line="240" w:lineRule="auto"/>
              <w:rPr>
                <w:rFonts w:ascii="Arial" w:hAnsi="Arial" w:cs="Arial"/>
                <w:b/>
                <w:sz w:val="24"/>
                <w:szCs w:val="24"/>
              </w:rPr>
            </w:pPr>
          </w:p>
        </w:tc>
      </w:tr>
      <w:tr w:rsidR="006B2666" w:rsidRPr="00F256A1" w:rsidTr="00DB5A05">
        <w:tc>
          <w:tcPr>
            <w:tcW w:w="1418" w:type="dxa"/>
            <w:tcBorders>
              <w:top w:val="nil"/>
              <w:left w:val="nil"/>
              <w:bottom w:val="nil"/>
              <w:right w:val="single" w:sz="4" w:space="0" w:color="auto"/>
            </w:tcBorders>
          </w:tcPr>
          <w:p w:rsidR="006B2666" w:rsidRDefault="006B2666" w:rsidP="008766DF">
            <w:pPr>
              <w:spacing w:after="0" w:line="240" w:lineRule="auto"/>
              <w:jc w:val="right"/>
              <w:rPr>
                <w:rFonts w:ascii="Arial" w:hAnsi="Arial" w:cs="Arial"/>
                <w:sz w:val="24"/>
                <w:szCs w:val="24"/>
              </w:rPr>
            </w:pPr>
          </w:p>
          <w:p w:rsidR="0067651B" w:rsidRDefault="0067651B" w:rsidP="008766DF">
            <w:pPr>
              <w:spacing w:after="0" w:line="240" w:lineRule="auto"/>
              <w:jc w:val="right"/>
              <w:rPr>
                <w:rFonts w:ascii="Arial" w:hAnsi="Arial" w:cs="Arial"/>
                <w:sz w:val="24"/>
                <w:szCs w:val="24"/>
              </w:rPr>
            </w:pPr>
          </w:p>
          <w:p w:rsidR="0067651B" w:rsidRDefault="0067651B" w:rsidP="008766DF">
            <w:pPr>
              <w:spacing w:after="0" w:line="240" w:lineRule="auto"/>
              <w:jc w:val="right"/>
              <w:rPr>
                <w:rFonts w:ascii="Arial" w:hAnsi="Arial" w:cs="Arial"/>
                <w:sz w:val="24"/>
                <w:szCs w:val="24"/>
              </w:rPr>
            </w:pPr>
            <w:r>
              <w:rPr>
                <w:rFonts w:ascii="Arial" w:hAnsi="Arial" w:cs="Arial"/>
                <w:sz w:val="24"/>
                <w:szCs w:val="24"/>
              </w:rPr>
              <w:t>56/24.1</w:t>
            </w:r>
          </w:p>
          <w:p w:rsidR="002C6DA7" w:rsidRDefault="002C6DA7" w:rsidP="008766DF">
            <w:pPr>
              <w:spacing w:after="0" w:line="240" w:lineRule="auto"/>
              <w:jc w:val="right"/>
              <w:rPr>
                <w:rFonts w:ascii="Arial" w:hAnsi="Arial" w:cs="Arial"/>
                <w:sz w:val="24"/>
                <w:szCs w:val="24"/>
              </w:rPr>
            </w:pPr>
          </w:p>
          <w:p w:rsidR="002C6DA7" w:rsidRDefault="002C6DA7" w:rsidP="008766DF">
            <w:pPr>
              <w:spacing w:after="0" w:line="240" w:lineRule="auto"/>
              <w:jc w:val="right"/>
              <w:rPr>
                <w:rFonts w:ascii="Arial" w:hAnsi="Arial" w:cs="Arial"/>
                <w:sz w:val="24"/>
                <w:szCs w:val="24"/>
              </w:rPr>
            </w:pPr>
          </w:p>
          <w:p w:rsidR="002C6DA7" w:rsidRDefault="002C6DA7" w:rsidP="008766DF">
            <w:pPr>
              <w:spacing w:after="0" w:line="240" w:lineRule="auto"/>
              <w:jc w:val="right"/>
              <w:rPr>
                <w:rFonts w:ascii="Arial" w:hAnsi="Arial" w:cs="Arial"/>
                <w:sz w:val="24"/>
                <w:szCs w:val="24"/>
              </w:rPr>
            </w:pPr>
          </w:p>
          <w:p w:rsidR="002C6DA7" w:rsidRDefault="002C6DA7" w:rsidP="008766DF">
            <w:pPr>
              <w:spacing w:after="0" w:line="240" w:lineRule="auto"/>
              <w:jc w:val="right"/>
              <w:rPr>
                <w:rFonts w:ascii="Arial" w:hAnsi="Arial" w:cs="Arial"/>
                <w:sz w:val="24"/>
                <w:szCs w:val="24"/>
              </w:rPr>
            </w:pPr>
          </w:p>
          <w:p w:rsidR="002C6DA7" w:rsidRDefault="002C6DA7" w:rsidP="008766DF">
            <w:pPr>
              <w:spacing w:after="0" w:line="240" w:lineRule="auto"/>
              <w:jc w:val="right"/>
              <w:rPr>
                <w:rFonts w:ascii="Arial" w:hAnsi="Arial" w:cs="Arial"/>
                <w:sz w:val="24"/>
                <w:szCs w:val="24"/>
              </w:rPr>
            </w:pPr>
          </w:p>
          <w:p w:rsidR="002C6DA7" w:rsidRDefault="002C6DA7" w:rsidP="008766DF">
            <w:pPr>
              <w:spacing w:after="0" w:line="240" w:lineRule="auto"/>
              <w:jc w:val="right"/>
              <w:rPr>
                <w:rFonts w:ascii="Arial" w:hAnsi="Arial" w:cs="Arial"/>
                <w:sz w:val="24"/>
                <w:szCs w:val="24"/>
              </w:rPr>
            </w:pPr>
          </w:p>
          <w:p w:rsidR="002C6DA7" w:rsidRDefault="002C6DA7" w:rsidP="008766DF">
            <w:pPr>
              <w:spacing w:after="0" w:line="240" w:lineRule="auto"/>
              <w:jc w:val="right"/>
              <w:rPr>
                <w:rFonts w:ascii="Arial" w:hAnsi="Arial" w:cs="Arial"/>
                <w:sz w:val="24"/>
                <w:szCs w:val="24"/>
              </w:rPr>
            </w:pPr>
            <w:r>
              <w:rPr>
                <w:rFonts w:ascii="Arial" w:hAnsi="Arial" w:cs="Arial"/>
                <w:sz w:val="24"/>
                <w:szCs w:val="24"/>
              </w:rPr>
              <w:t>56/24.2</w:t>
            </w:r>
          </w:p>
          <w:p w:rsidR="002C6DA7" w:rsidRDefault="002C6DA7" w:rsidP="008766DF">
            <w:pPr>
              <w:spacing w:after="0" w:line="240" w:lineRule="auto"/>
              <w:jc w:val="right"/>
              <w:rPr>
                <w:rFonts w:ascii="Arial" w:hAnsi="Arial" w:cs="Arial"/>
                <w:sz w:val="24"/>
                <w:szCs w:val="24"/>
              </w:rPr>
            </w:pPr>
          </w:p>
          <w:p w:rsidR="002C6DA7" w:rsidRDefault="002C6DA7" w:rsidP="008766DF">
            <w:pPr>
              <w:spacing w:after="0" w:line="240" w:lineRule="auto"/>
              <w:jc w:val="right"/>
              <w:rPr>
                <w:rFonts w:ascii="Arial" w:hAnsi="Arial" w:cs="Arial"/>
                <w:sz w:val="24"/>
                <w:szCs w:val="24"/>
              </w:rPr>
            </w:pPr>
          </w:p>
          <w:p w:rsidR="002C6DA7" w:rsidRDefault="002C6DA7" w:rsidP="008766DF">
            <w:pPr>
              <w:spacing w:after="0" w:line="240" w:lineRule="auto"/>
              <w:jc w:val="right"/>
              <w:rPr>
                <w:rFonts w:ascii="Arial" w:hAnsi="Arial" w:cs="Arial"/>
                <w:sz w:val="24"/>
                <w:szCs w:val="24"/>
              </w:rPr>
            </w:pPr>
          </w:p>
          <w:p w:rsidR="002C6DA7" w:rsidRDefault="002C6DA7" w:rsidP="008766DF">
            <w:pPr>
              <w:spacing w:after="0" w:line="240" w:lineRule="auto"/>
              <w:jc w:val="right"/>
              <w:rPr>
                <w:rFonts w:ascii="Arial" w:hAnsi="Arial" w:cs="Arial"/>
                <w:sz w:val="24"/>
                <w:szCs w:val="24"/>
              </w:rPr>
            </w:pPr>
          </w:p>
          <w:p w:rsidR="002C6DA7" w:rsidRDefault="002C6DA7" w:rsidP="008766DF">
            <w:pPr>
              <w:spacing w:after="0" w:line="240" w:lineRule="auto"/>
              <w:jc w:val="right"/>
              <w:rPr>
                <w:rFonts w:ascii="Arial" w:hAnsi="Arial" w:cs="Arial"/>
                <w:sz w:val="24"/>
                <w:szCs w:val="24"/>
              </w:rPr>
            </w:pPr>
          </w:p>
          <w:p w:rsidR="002C6DA7" w:rsidRDefault="002C6DA7" w:rsidP="008766DF">
            <w:pPr>
              <w:spacing w:after="0" w:line="240" w:lineRule="auto"/>
              <w:jc w:val="right"/>
              <w:rPr>
                <w:rFonts w:ascii="Arial" w:hAnsi="Arial" w:cs="Arial"/>
                <w:sz w:val="24"/>
                <w:szCs w:val="24"/>
              </w:rPr>
            </w:pPr>
            <w:r>
              <w:rPr>
                <w:rFonts w:ascii="Arial" w:hAnsi="Arial" w:cs="Arial"/>
                <w:sz w:val="24"/>
                <w:szCs w:val="24"/>
              </w:rPr>
              <w:t>56/24.3</w:t>
            </w:r>
          </w:p>
          <w:p w:rsidR="002C6DA7" w:rsidRDefault="002C6DA7" w:rsidP="008766DF">
            <w:pPr>
              <w:spacing w:after="0" w:line="240" w:lineRule="auto"/>
              <w:jc w:val="right"/>
              <w:rPr>
                <w:rFonts w:ascii="Arial" w:hAnsi="Arial" w:cs="Arial"/>
                <w:sz w:val="24"/>
                <w:szCs w:val="24"/>
              </w:rPr>
            </w:pPr>
          </w:p>
          <w:p w:rsidR="002C6DA7" w:rsidRDefault="002C6DA7" w:rsidP="008766DF">
            <w:pPr>
              <w:spacing w:after="0" w:line="240" w:lineRule="auto"/>
              <w:jc w:val="right"/>
              <w:rPr>
                <w:rFonts w:ascii="Arial" w:hAnsi="Arial" w:cs="Arial"/>
                <w:sz w:val="24"/>
                <w:szCs w:val="24"/>
              </w:rPr>
            </w:pPr>
          </w:p>
          <w:p w:rsidR="002C6DA7" w:rsidRDefault="002C6DA7" w:rsidP="008766DF">
            <w:pPr>
              <w:spacing w:after="0" w:line="240" w:lineRule="auto"/>
              <w:jc w:val="right"/>
              <w:rPr>
                <w:rFonts w:ascii="Arial" w:hAnsi="Arial" w:cs="Arial"/>
                <w:sz w:val="24"/>
                <w:szCs w:val="24"/>
              </w:rPr>
            </w:pPr>
          </w:p>
          <w:p w:rsidR="002C6DA7" w:rsidRDefault="002C6DA7" w:rsidP="008766DF">
            <w:pPr>
              <w:spacing w:after="0" w:line="240" w:lineRule="auto"/>
              <w:jc w:val="right"/>
              <w:rPr>
                <w:rFonts w:ascii="Arial" w:hAnsi="Arial" w:cs="Arial"/>
                <w:sz w:val="24"/>
                <w:szCs w:val="24"/>
              </w:rPr>
            </w:pPr>
          </w:p>
          <w:p w:rsidR="002C6DA7" w:rsidRDefault="002C6DA7" w:rsidP="008766DF">
            <w:pPr>
              <w:spacing w:after="0" w:line="240" w:lineRule="auto"/>
              <w:jc w:val="right"/>
              <w:rPr>
                <w:rFonts w:ascii="Arial" w:hAnsi="Arial" w:cs="Arial"/>
                <w:sz w:val="24"/>
                <w:szCs w:val="24"/>
              </w:rPr>
            </w:pPr>
          </w:p>
          <w:p w:rsidR="002C6DA7" w:rsidRDefault="002C6DA7" w:rsidP="008766DF">
            <w:pPr>
              <w:spacing w:after="0" w:line="240" w:lineRule="auto"/>
              <w:jc w:val="right"/>
              <w:rPr>
                <w:rFonts w:ascii="Arial" w:hAnsi="Arial" w:cs="Arial"/>
                <w:sz w:val="24"/>
                <w:szCs w:val="24"/>
              </w:rPr>
            </w:pPr>
          </w:p>
          <w:p w:rsidR="002C6DA7" w:rsidRDefault="002C6DA7" w:rsidP="008766DF">
            <w:pPr>
              <w:spacing w:after="0" w:line="240" w:lineRule="auto"/>
              <w:jc w:val="right"/>
              <w:rPr>
                <w:rFonts w:ascii="Arial" w:hAnsi="Arial" w:cs="Arial"/>
                <w:sz w:val="24"/>
                <w:szCs w:val="24"/>
              </w:rPr>
            </w:pPr>
          </w:p>
          <w:p w:rsidR="002C6DA7" w:rsidRDefault="002C6DA7" w:rsidP="008766DF">
            <w:pPr>
              <w:spacing w:after="0" w:line="240" w:lineRule="auto"/>
              <w:jc w:val="right"/>
              <w:rPr>
                <w:rFonts w:ascii="Arial" w:hAnsi="Arial" w:cs="Arial"/>
                <w:sz w:val="24"/>
                <w:szCs w:val="24"/>
              </w:rPr>
            </w:pPr>
          </w:p>
          <w:p w:rsidR="002C6DA7" w:rsidRDefault="002C6DA7" w:rsidP="008766DF">
            <w:pPr>
              <w:spacing w:after="0" w:line="240" w:lineRule="auto"/>
              <w:jc w:val="right"/>
              <w:rPr>
                <w:rFonts w:ascii="Arial" w:hAnsi="Arial" w:cs="Arial"/>
                <w:sz w:val="24"/>
                <w:szCs w:val="24"/>
              </w:rPr>
            </w:pPr>
            <w:r>
              <w:rPr>
                <w:rFonts w:ascii="Arial" w:hAnsi="Arial" w:cs="Arial"/>
                <w:sz w:val="24"/>
                <w:szCs w:val="24"/>
              </w:rPr>
              <w:t>56/24.4</w:t>
            </w:r>
          </w:p>
          <w:p w:rsidR="002C6DA7" w:rsidRDefault="002C6DA7" w:rsidP="008766DF">
            <w:pPr>
              <w:spacing w:after="0" w:line="240" w:lineRule="auto"/>
              <w:jc w:val="right"/>
              <w:rPr>
                <w:rFonts w:ascii="Arial" w:hAnsi="Arial" w:cs="Arial"/>
                <w:sz w:val="24"/>
                <w:szCs w:val="24"/>
              </w:rPr>
            </w:pPr>
          </w:p>
          <w:p w:rsidR="002C6DA7" w:rsidRDefault="002C6DA7" w:rsidP="008766DF">
            <w:pPr>
              <w:spacing w:after="0" w:line="240" w:lineRule="auto"/>
              <w:jc w:val="right"/>
              <w:rPr>
                <w:rFonts w:ascii="Arial" w:hAnsi="Arial" w:cs="Arial"/>
                <w:sz w:val="24"/>
                <w:szCs w:val="24"/>
              </w:rPr>
            </w:pPr>
          </w:p>
          <w:p w:rsidR="002C6DA7" w:rsidRDefault="002C6DA7" w:rsidP="008766DF">
            <w:pPr>
              <w:spacing w:after="0" w:line="240" w:lineRule="auto"/>
              <w:jc w:val="right"/>
              <w:rPr>
                <w:rFonts w:ascii="Arial" w:hAnsi="Arial" w:cs="Arial"/>
                <w:sz w:val="24"/>
                <w:szCs w:val="24"/>
              </w:rPr>
            </w:pPr>
          </w:p>
          <w:p w:rsidR="002C6DA7" w:rsidRDefault="002C6DA7" w:rsidP="008766DF">
            <w:pPr>
              <w:spacing w:after="0" w:line="240" w:lineRule="auto"/>
              <w:jc w:val="right"/>
              <w:rPr>
                <w:rFonts w:ascii="Arial" w:hAnsi="Arial" w:cs="Arial"/>
                <w:sz w:val="24"/>
                <w:szCs w:val="24"/>
              </w:rPr>
            </w:pPr>
            <w:r>
              <w:rPr>
                <w:rFonts w:ascii="Arial" w:hAnsi="Arial" w:cs="Arial"/>
                <w:sz w:val="24"/>
                <w:szCs w:val="24"/>
              </w:rPr>
              <w:t>56/24.5</w:t>
            </w:r>
          </w:p>
          <w:p w:rsidR="002C6DA7" w:rsidRDefault="002C6DA7" w:rsidP="008766DF">
            <w:pPr>
              <w:spacing w:after="0" w:line="240" w:lineRule="auto"/>
              <w:jc w:val="right"/>
              <w:rPr>
                <w:rFonts w:ascii="Arial" w:hAnsi="Arial" w:cs="Arial"/>
                <w:sz w:val="24"/>
                <w:szCs w:val="24"/>
              </w:rPr>
            </w:pPr>
          </w:p>
          <w:p w:rsidR="002C6DA7" w:rsidRDefault="002C6DA7" w:rsidP="008766DF">
            <w:pPr>
              <w:spacing w:after="0" w:line="240" w:lineRule="auto"/>
              <w:jc w:val="right"/>
              <w:rPr>
                <w:rFonts w:ascii="Arial" w:hAnsi="Arial" w:cs="Arial"/>
                <w:sz w:val="24"/>
                <w:szCs w:val="24"/>
              </w:rPr>
            </w:pPr>
          </w:p>
          <w:p w:rsidR="002C6DA7" w:rsidRDefault="002C6DA7" w:rsidP="008766DF">
            <w:pPr>
              <w:spacing w:after="0" w:line="240" w:lineRule="auto"/>
              <w:jc w:val="right"/>
              <w:rPr>
                <w:rFonts w:ascii="Arial" w:hAnsi="Arial" w:cs="Arial"/>
                <w:sz w:val="24"/>
                <w:szCs w:val="24"/>
              </w:rPr>
            </w:pPr>
          </w:p>
          <w:p w:rsidR="002C6DA7" w:rsidRDefault="002C6DA7" w:rsidP="008766DF">
            <w:pPr>
              <w:spacing w:after="0" w:line="240" w:lineRule="auto"/>
              <w:jc w:val="right"/>
              <w:rPr>
                <w:rFonts w:ascii="Arial" w:hAnsi="Arial" w:cs="Arial"/>
                <w:sz w:val="24"/>
                <w:szCs w:val="24"/>
              </w:rPr>
            </w:pPr>
          </w:p>
          <w:p w:rsidR="002C6DA7" w:rsidRDefault="002C6DA7" w:rsidP="008766DF">
            <w:pPr>
              <w:spacing w:after="0" w:line="240" w:lineRule="auto"/>
              <w:jc w:val="right"/>
              <w:rPr>
                <w:rFonts w:ascii="Arial" w:hAnsi="Arial" w:cs="Arial"/>
                <w:sz w:val="24"/>
                <w:szCs w:val="24"/>
              </w:rPr>
            </w:pPr>
            <w:r>
              <w:rPr>
                <w:rFonts w:ascii="Arial" w:hAnsi="Arial" w:cs="Arial"/>
                <w:sz w:val="24"/>
                <w:szCs w:val="24"/>
              </w:rPr>
              <w:t>56/24.6</w:t>
            </w:r>
          </w:p>
          <w:p w:rsidR="002C6DA7" w:rsidRDefault="002C6DA7" w:rsidP="008766DF">
            <w:pPr>
              <w:spacing w:after="0" w:line="240" w:lineRule="auto"/>
              <w:jc w:val="right"/>
              <w:rPr>
                <w:rFonts w:ascii="Arial" w:hAnsi="Arial" w:cs="Arial"/>
                <w:sz w:val="24"/>
                <w:szCs w:val="24"/>
              </w:rPr>
            </w:pPr>
          </w:p>
          <w:p w:rsidR="002C6DA7" w:rsidRDefault="002C6DA7" w:rsidP="008766DF">
            <w:pPr>
              <w:spacing w:after="0" w:line="240" w:lineRule="auto"/>
              <w:jc w:val="right"/>
              <w:rPr>
                <w:rFonts w:ascii="Arial" w:hAnsi="Arial" w:cs="Arial"/>
                <w:sz w:val="24"/>
                <w:szCs w:val="24"/>
              </w:rPr>
            </w:pPr>
          </w:p>
          <w:p w:rsidR="002C6DA7" w:rsidRDefault="002C6DA7" w:rsidP="008766DF">
            <w:pPr>
              <w:spacing w:after="0" w:line="240" w:lineRule="auto"/>
              <w:jc w:val="right"/>
              <w:rPr>
                <w:rFonts w:ascii="Arial" w:hAnsi="Arial" w:cs="Arial"/>
                <w:sz w:val="24"/>
                <w:szCs w:val="24"/>
              </w:rPr>
            </w:pPr>
          </w:p>
          <w:p w:rsidR="002C6DA7" w:rsidRDefault="002C6DA7" w:rsidP="008766DF">
            <w:pPr>
              <w:spacing w:after="0" w:line="240" w:lineRule="auto"/>
              <w:jc w:val="right"/>
              <w:rPr>
                <w:rFonts w:ascii="Arial" w:hAnsi="Arial" w:cs="Arial"/>
                <w:sz w:val="24"/>
                <w:szCs w:val="24"/>
              </w:rPr>
            </w:pPr>
            <w:r>
              <w:rPr>
                <w:rFonts w:ascii="Arial" w:hAnsi="Arial" w:cs="Arial"/>
                <w:sz w:val="24"/>
                <w:szCs w:val="24"/>
              </w:rPr>
              <w:t>56/24.7</w:t>
            </w:r>
          </w:p>
          <w:p w:rsidR="002C6DA7" w:rsidRDefault="002C6DA7" w:rsidP="008766DF">
            <w:pPr>
              <w:spacing w:after="0" w:line="240" w:lineRule="auto"/>
              <w:jc w:val="right"/>
              <w:rPr>
                <w:rFonts w:ascii="Arial" w:hAnsi="Arial" w:cs="Arial"/>
                <w:sz w:val="24"/>
                <w:szCs w:val="24"/>
              </w:rPr>
            </w:pPr>
          </w:p>
          <w:p w:rsidR="002C6DA7" w:rsidRDefault="002C6DA7" w:rsidP="008766DF">
            <w:pPr>
              <w:spacing w:after="0" w:line="240" w:lineRule="auto"/>
              <w:jc w:val="right"/>
              <w:rPr>
                <w:rFonts w:ascii="Arial" w:hAnsi="Arial" w:cs="Arial"/>
                <w:sz w:val="24"/>
                <w:szCs w:val="24"/>
              </w:rPr>
            </w:pPr>
          </w:p>
          <w:p w:rsidR="002C6DA7" w:rsidRPr="006B2666" w:rsidRDefault="002C6DA7" w:rsidP="0028797F">
            <w:pPr>
              <w:spacing w:after="0" w:line="240" w:lineRule="auto"/>
              <w:jc w:val="right"/>
              <w:rPr>
                <w:rFonts w:ascii="Arial" w:hAnsi="Arial" w:cs="Arial"/>
                <w:sz w:val="24"/>
                <w:szCs w:val="24"/>
              </w:rPr>
            </w:pPr>
            <w:r>
              <w:rPr>
                <w:rFonts w:ascii="Arial" w:hAnsi="Arial" w:cs="Arial"/>
                <w:sz w:val="24"/>
                <w:szCs w:val="24"/>
              </w:rPr>
              <w:t>56/24.8</w:t>
            </w:r>
          </w:p>
        </w:tc>
        <w:tc>
          <w:tcPr>
            <w:tcW w:w="7938" w:type="dxa"/>
            <w:tcBorders>
              <w:top w:val="nil"/>
              <w:left w:val="single" w:sz="4" w:space="0" w:color="auto"/>
              <w:bottom w:val="nil"/>
            </w:tcBorders>
          </w:tcPr>
          <w:p w:rsidR="006B2666" w:rsidRPr="006B2666" w:rsidRDefault="006B2666" w:rsidP="008766DF">
            <w:pPr>
              <w:spacing w:after="0" w:line="240" w:lineRule="auto"/>
              <w:rPr>
                <w:rFonts w:ascii="Arial" w:hAnsi="Arial" w:cs="Arial"/>
                <w:i/>
                <w:sz w:val="24"/>
              </w:rPr>
            </w:pPr>
            <w:r w:rsidRPr="006B2666">
              <w:rPr>
                <w:rFonts w:ascii="Arial" w:hAnsi="Arial" w:cs="Arial"/>
                <w:i/>
                <w:sz w:val="24"/>
              </w:rPr>
              <w:t>Information Governance Action Plan 202</w:t>
            </w:r>
            <w:r>
              <w:rPr>
                <w:rFonts w:ascii="Arial" w:hAnsi="Arial" w:cs="Arial"/>
                <w:i/>
                <w:sz w:val="24"/>
              </w:rPr>
              <w:t>4</w:t>
            </w:r>
            <w:r w:rsidRPr="006B2666">
              <w:rPr>
                <w:rFonts w:ascii="Arial" w:hAnsi="Arial" w:cs="Arial"/>
                <w:i/>
                <w:sz w:val="24"/>
              </w:rPr>
              <w:t>/2</w:t>
            </w:r>
            <w:r>
              <w:rPr>
                <w:rFonts w:ascii="Arial" w:hAnsi="Arial" w:cs="Arial"/>
                <w:i/>
                <w:sz w:val="24"/>
              </w:rPr>
              <w:t>5</w:t>
            </w:r>
            <w:r w:rsidRPr="006B2666">
              <w:rPr>
                <w:rFonts w:ascii="Arial" w:hAnsi="Arial" w:cs="Arial"/>
                <w:i/>
                <w:sz w:val="24"/>
              </w:rPr>
              <w:t xml:space="preserve"> [GAC/47/10/24]</w:t>
            </w:r>
          </w:p>
          <w:p w:rsidR="006B2666" w:rsidRDefault="006B2666" w:rsidP="008766DF">
            <w:pPr>
              <w:spacing w:after="0" w:line="240" w:lineRule="auto"/>
              <w:rPr>
                <w:rFonts w:ascii="Arial" w:hAnsi="Arial" w:cs="Arial"/>
                <w:sz w:val="24"/>
                <w:szCs w:val="24"/>
              </w:rPr>
            </w:pPr>
          </w:p>
          <w:p w:rsidR="00063497" w:rsidRDefault="00063497" w:rsidP="008766DF">
            <w:pPr>
              <w:spacing w:after="0" w:line="240" w:lineRule="auto"/>
              <w:rPr>
                <w:rFonts w:ascii="Arial" w:hAnsi="Arial" w:cs="Arial"/>
                <w:sz w:val="24"/>
                <w:szCs w:val="24"/>
              </w:rPr>
            </w:pPr>
            <w:r>
              <w:rPr>
                <w:rFonts w:ascii="Arial" w:hAnsi="Arial" w:cs="Arial"/>
                <w:sz w:val="24"/>
                <w:szCs w:val="24"/>
              </w:rPr>
              <w:t xml:space="preserve">Ms Scott </w:t>
            </w:r>
            <w:r w:rsidR="00CA5885">
              <w:rPr>
                <w:rFonts w:ascii="Arial" w:hAnsi="Arial" w:cs="Arial"/>
                <w:sz w:val="24"/>
                <w:szCs w:val="24"/>
              </w:rPr>
              <w:t xml:space="preserve">advised that the Information Governance Steering Group met last month </w:t>
            </w:r>
            <w:r w:rsidR="0067651B">
              <w:rPr>
                <w:rFonts w:ascii="Arial" w:hAnsi="Arial" w:cs="Arial"/>
                <w:sz w:val="24"/>
                <w:szCs w:val="24"/>
              </w:rPr>
              <w:t xml:space="preserve">and that this is </w:t>
            </w:r>
            <w:r w:rsidR="00BD197B">
              <w:rPr>
                <w:rFonts w:ascii="Arial" w:hAnsi="Arial" w:cs="Arial"/>
                <w:sz w:val="24"/>
                <w:szCs w:val="24"/>
              </w:rPr>
              <w:t>its</w:t>
            </w:r>
            <w:r w:rsidR="0067651B">
              <w:rPr>
                <w:rFonts w:ascii="Arial" w:hAnsi="Arial" w:cs="Arial"/>
                <w:sz w:val="24"/>
                <w:szCs w:val="24"/>
              </w:rPr>
              <w:t xml:space="preserve"> Action Plan.  She highlighted that the targets rated “red” relate to new starts, induction and training.  She explained that while a number of actions have been taken, it is taking time for them to be embedded.  She said that PHA is looking again at its systems to ensure that the data it holds is secure.</w:t>
            </w:r>
          </w:p>
          <w:p w:rsidR="0067651B" w:rsidRDefault="0067651B" w:rsidP="008766DF">
            <w:pPr>
              <w:spacing w:after="0" w:line="240" w:lineRule="auto"/>
              <w:rPr>
                <w:rFonts w:ascii="Arial" w:hAnsi="Arial" w:cs="Arial"/>
                <w:sz w:val="24"/>
                <w:szCs w:val="24"/>
              </w:rPr>
            </w:pPr>
          </w:p>
          <w:p w:rsidR="0067651B" w:rsidRDefault="0067651B" w:rsidP="008766DF">
            <w:pPr>
              <w:spacing w:after="0" w:line="240" w:lineRule="auto"/>
              <w:rPr>
                <w:rFonts w:ascii="Arial" w:hAnsi="Arial" w:cs="Arial"/>
                <w:sz w:val="24"/>
                <w:szCs w:val="24"/>
              </w:rPr>
            </w:pPr>
            <w:r>
              <w:rPr>
                <w:rFonts w:ascii="Arial" w:hAnsi="Arial" w:cs="Arial"/>
                <w:sz w:val="24"/>
                <w:szCs w:val="24"/>
              </w:rPr>
              <w:t xml:space="preserve">Mr Clayton asked about training for new starts and how compliance can be increased.  He noted that the induction “day” did not result in all new starts completing </w:t>
            </w:r>
            <w:r w:rsidR="002C6DA7">
              <w:rPr>
                <w:rFonts w:ascii="Arial" w:hAnsi="Arial" w:cs="Arial"/>
                <w:sz w:val="24"/>
                <w:szCs w:val="24"/>
              </w:rPr>
              <w:t>their training so this requires further thought.  However, he acknowledged that uptake of cyber security eLearning is increasing.</w:t>
            </w:r>
          </w:p>
          <w:p w:rsidR="002C6DA7" w:rsidRDefault="002C6DA7" w:rsidP="008766DF">
            <w:pPr>
              <w:spacing w:after="0" w:line="240" w:lineRule="auto"/>
              <w:rPr>
                <w:rFonts w:ascii="Arial" w:hAnsi="Arial" w:cs="Arial"/>
                <w:sz w:val="24"/>
                <w:szCs w:val="24"/>
              </w:rPr>
            </w:pPr>
          </w:p>
          <w:p w:rsidR="002C6DA7" w:rsidRDefault="002C6DA7" w:rsidP="008766DF">
            <w:pPr>
              <w:spacing w:after="0" w:line="240" w:lineRule="auto"/>
              <w:rPr>
                <w:rFonts w:ascii="Arial" w:hAnsi="Arial" w:cs="Arial"/>
                <w:sz w:val="24"/>
                <w:szCs w:val="24"/>
              </w:rPr>
            </w:pPr>
            <w:r>
              <w:rPr>
                <w:rFonts w:ascii="Arial" w:hAnsi="Arial" w:cs="Arial"/>
                <w:sz w:val="24"/>
                <w:szCs w:val="24"/>
              </w:rPr>
              <w:t>Mr Clayton noted that Internal Audit had made a recommendation about keeping Information Asset Registers up to date and that there was an issue because some staff indicated they required training to be able to complete this.  He said that therefore the target could not be rated “green” because not all returns were made for 2023/24.  Mr Stewart asked what action was to be taken and Mr Clayton replied that a workshop was to be arranged for staff.  Mr Clayton reiterated that the target for 2023/24 should be rated “red”.</w:t>
            </w:r>
          </w:p>
          <w:p w:rsidR="00063497" w:rsidRDefault="00063497" w:rsidP="008766DF">
            <w:pPr>
              <w:spacing w:after="0" w:line="240" w:lineRule="auto"/>
              <w:rPr>
                <w:rFonts w:ascii="Arial" w:hAnsi="Arial" w:cs="Arial"/>
                <w:sz w:val="24"/>
                <w:szCs w:val="24"/>
              </w:rPr>
            </w:pPr>
          </w:p>
          <w:p w:rsidR="006B2666" w:rsidRDefault="006B2666" w:rsidP="008766DF">
            <w:pPr>
              <w:spacing w:after="0" w:line="240" w:lineRule="auto"/>
              <w:rPr>
                <w:rFonts w:ascii="Arial" w:hAnsi="Arial" w:cs="Arial"/>
                <w:sz w:val="24"/>
                <w:szCs w:val="24"/>
              </w:rPr>
            </w:pPr>
            <w:r>
              <w:rPr>
                <w:rFonts w:ascii="Arial" w:hAnsi="Arial" w:cs="Arial"/>
                <w:sz w:val="24"/>
                <w:szCs w:val="24"/>
              </w:rPr>
              <w:t>Members noted the Information Governance Action Plan update.</w:t>
            </w:r>
          </w:p>
          <w:p w:rsidR="006B2666" w:rsidRDefault="006B2666" w:rsidP="008766DF">
            <w:pPr>
              <w:spacing w:after="0" w:line="240" w:lineRule="auto"/>
              <w:rPr>
                <w:rFonts w:ascii="Arial" w:hAnsi="Arial" w:cs="Arial"/>
                <w:sz w:val="24"/>
                <w:szCs w:val="24"/>
              </w:rPr>
            </w:pPr>
          </w:p>
          <w:p w:rsidR="006B2666" w:rsidRPr="006B2666" w:rsidRDefault="006B2666" w:rsidP="008766DF">
            <w:pPr>
              <w:spacing w:after="0" w:line="240" w:lineRule="auto"/>
              <w:rPr>
                <w:rFonts w:ascii="Arial" w:hAnsi="Arial" w:cs="Arial"/>
                <w:i/>
                <w:sz w:val="24"/>
              </w:rPr>
            </w:pPr>
            <w:r w:rsidRPr="006B2666">
              <w:rPr>
                <w:rFonts w:ascii="Arial" w:hAnsi="Arial" w:cs="Arial"/>
                <w:i/>
                <w:sz w:val="24"/>
              </w:rPr>
              <w:t>Data Protection Confidentiality Policy [GAC/48/10/24]</w:t>
            </w:r>
          </w:p>
          <w:p w:rsidR="006B2666" w:rsidRDefault="006B2666" w:rsidP="008766DF">
            <w:pPr>
              <w:spacing w:after="0" w:line="240" w:lineRule="auto"/>
              <w:rPr>
                <w:rFonts w:ascii="Arial" w:hAnsi="Arial" w:cs="Arial"/>
                <w:sz w:val="24"/>
                <w:szCs w:val="24"/>
              </w:rPr>
            </w:pPr>
          </w:p>
          <w:p w:rsidR="002C6DA7" w:rsidRDefault="002C6DA7" w:rsidP="008766DF">
            <w:pPr>
              <w:spacing w:after="0" w:line="240" w:lineRule="auto"/>
              <w:rPr>
                <w:rFonts w:ascii="Arial" w:hAnsi="Arial" w:cs="Arial"/>
                <w:sz w:val="24"/>
                <w:szCs w:val="24"/>
              </w:rPr>
            </w:pPr>
            <w:r>
              <w:rPr>
                <w:rFonts w:ascii="Arial" w:hAnsi="Arial" w:cs="Arial"/>
                <w:sz w:val="24"/>
                <w:szCs w:val="24"/>
              </w:rPr>
              <w:t xml:space="preserve">Ms Scott advised that the Data Protection Confidentiality Policy has been updated.  She said that Data Protection is a </w:t>
            </w:r>
            <w:r w:rsidR="00BD197B">
              <w:rPr>
                <w:rFonts w:ascii="Arial" w:hAnsi="Arial" w:cs="Arial"/>
                <w:sz w:val="24"/>
                <w:szCs w:val="24"/>
              </w:rPr>
              <w:t>complex</w:t>
            </w:r>
            <w:r>
              <w:rPr>
                <w:rFonts w:ascii="Arial" w:hAnsi="Arial" w:cs="Arial"/>
                <w:sz w:val="24"/>
                <w:szCs w:val="24"/>
              </w:rPr>
              <w:t xml:space="preserve"> area so PHA can avail of support from the Directorate of Legal Services when required.</w:t>
            </w:r>
          </w:p>
          <w:p w:rsidR="002C6DA7" w:rsidRDefault="002C6DA7" w:rsidP="008766DF">
            <w:pPr>
              <w:spacing w:after="0" w:line="240" w:lineRule="auto"/>
              <w:rPr>
                <w:rFonts w:ascii="Arial" w:hAnsi="Arial" w:cs="Arial"/>
                <w:sz w:val="24"/>
                <w:szCs w:val="24"/>
              </w:rPr>
            </w:pPr>
          </w:p>
          <w:p w:rsidR="006B2666" w:rsidRDefault="006B2666" w:rsidP="008766DF">
            <w:pPr>
              <w:spacing w:after="0" w:line="240" w:lineRule="auto"/>
              <w:rPr>
                <w:rFonts w:ascii="Arial" w:hAnsi="Arial" w:cs="Arial"/>
                <w:sz w:val="24"/>
                <w:szCs w:val="24"/>
              </w:rPr>
            </w:pPr>
            <w:r>
              <w:rPr>
                <w:rFonts w:ascii="Arial" w:hAnsi="Arial" w:cs="Arial"/>
                <w:sz w:val="24"/>
                <w:szCs w:val="24"/>
              </w:rPr>
              <w:t xml:space="preserve">Members </w:t>
            </w:r>
            <w:r w:rsidRPr="006B2666">
              <w:rPr>
                <w:rFonts w:ascii="Arial" w:hAnsi="Arial" w:cs="Arial"/>
                <w:b/>
                <w:sz w:val="24"/>
                <w:szCs w:val="24"/>
              </w:rPr>
              <w:t>APPROVED</w:t>
            </w:r>
            <w:r>
              <w:rPr>
                <w:rFonts w:ascii="Arial" w:hAnsi="Arial" w:cs="Arial"/>
                <w:sz w:val="24"/>
                <w:szCs w:val="24"/>
              </w:rPr>
              <w:t xml:space="preserve"> the Data Protection Confidentiality Policy.</w:t>
            </w:r>
          </w:p>
          <w:p w:rsidR="006B2666" w:rsidRDefault="006B2666" w:rsidP="008766DF">
            <w:pPr>
              <w:spacing w:after="0" w:line="240" w:lineRule="auto"/>
              <w:rPr>
                <w:rFonts w:ascii="Arial" w:hAnsi="Arial" w:cs="Arial"/>
                <w:sz w:val="24"/>
                <w:szCs w:val="24"/>
              </w:rPr>
            </w:pPr>
          </w:p>
          <w:p w:rsidR="006B2666" w:rsidRPr="006B2666" w:rsidRDefault="006B2666" w:rsidP="008766DF">
            <w:pPr>
              <w:spacing w:after="0" w:line="240" w:lineRule="auto"/>
              <w:rPr>
                <w:rFonts w:ascii="Arial" w:hAnsi="Arial" w:cs="Arial"/>
                <w:i/>
                <w:sz w:val="24"/>
              </w:rPr>
            </w:pPr>
            <w:r w:rsidRPr="006B2666">
              <w:rPr>
                <w:rFonts w:ascii="Arial" w:hAnsi="Arial" w:cs="Arial"/>
                <w:i/>
                <w:sz w:val="24"/>
              </w:rPr>
              <w:t>Access to Information Policy [GAC/49/10/24]</w:t>
            </w:r>
          </w:p>
          <w:p w:rsidR="006B2666" w:rsidRDefault="006B2666" w:rsidP="008766DF">
            <w:pPr>
              <w:spacing w:after="0" w:line="240" w:lineRule="auto"/>
              <w:rPr>
                <w:rFonts w:ascii="Arial" w:hAnsi="Arial" w:cs="Arial"/>
                <w:sz w:val="24"/>
                <w:szCs w:val="24"/>
              </w:rPr>
            </w:pPr>
          </w:p>
          <w:p w:rsidR="002C6DA7" w:rsidRDefault="002C6DA7" w:rsidP="008766DF">
            <w:pPr>
              <w:spacing w:after="0" w:line="240" w:lineRule="auto"/>
              <w:rPr>
                <w:rFonts w:ascii="Arial" w:hAnsi="Arial" w:cs="Arial"/>
                <w:sz w:val="24"/>
                <w:szCs w:val="24"/>
              </w:rPr>
            </w:pPr>
            <w:r>
              <w:rPr>
                <w:rFonts w:ascii="Arial" w:hAnsi="Arial" w:cs="Arial"/>
                <w:sz w:val="24"/>
                <w:szCs w:val="24"/>
              </w:rPr>
              <w:t>Ms Scott advised that the Access to Information Policy has been updated.</w:t>
            </w:r>
          </w:p>
          <w:p w:rsidR="002C6DA7" w:rsidRDefault="002C6DA7" w:rsidP="008766DF">
            <w:pPr>
              <w:spacing w:after="0" w:line="240" w:lineRule="auto"/>
              <w:rPr>
                <w:rFonts w:ascii="Arial" w:hAnsi="Arial" w:cs="Arial"/>
                <w:sz w:val="24"/>
                <w:szCs w:val="24"/>
              </w:rPr>
            </w:pPr>
          </w:p>
          <w:p w:rsidR="006B2666" w:rsidRPr="006B2666" w:rsidRDefault="006B2666" w:rsidP="008766DF">
            <w:pPr>
              <w:spacing w:after="0" w:line="240" w:lineRule="auto"/>
              <w:rPr>
                <w:rFonts w:ascii="Arial" w:hAnsi="Arial" w:cs="Arial"/>
                <w:sz w:val="24"/>
                <w:szCs w:val="24"/>
              </w:rPr>
            </w:pPr>
            <w:r>
              <w:rPr>
                <w:rFonts w:ascii="Arial" w:hAnsi="Arial" w:cs="Arial"/>
                <w:sz w:val="24"/>
                <w:szCs w:val="24"/>
              </w:rPr>
              <w:t xml:space="preserve">Members </w:t>
            </w:r>
            <w:r w:rsidRPr="006B2666">
              <w:rPr>
                <w:rFonts w:ascii="Arial" w:hAnsi="Arial" w:cs="Arial"/>
                <w:b/>
                <w:sz w:val="24"/>
                <w:szCs w:val="24"/>
              </w:rPr>
              <w:t>APPROVED</w:t>
            </w:r>
            <w:r>
              <w:rPr>
                <w:rFonts w:ascii="Arial" w:hAnsi="Arial" w:cs="Arial"/>
                <w:sz w:val="24"/>
                <w:szCs w:val="24"/>
              </w:rPr>
              <w:t xml:space="preserve"> the Access to Information Policy.</w:t>
            </w:r>
          </w:p>
        </w:tc>
      </w:tr>
      <w:tr w:rsidR="006B2666" w:rsidRPr="00F256A1" w:rsidTr="00DB5A05">
        <w:tc>
          <w:tcPr>
            <w:tcW w:w="1418" w:type="dxa"/>
            <w:tcBorders>
              <w:top w:val="nil"/>
              <w:left w:val="nil"/>
              <w:bottom w:val="nil"/>
              <w:right w:val="single" w:sz="4" w:space="0" w:color="auto"/>
            </w:tcBorders>
          </w:tcPr>
          <w:p w:rsidR="006B2666" w:rsidRPr="006B2666" w:rsidRDefault="006B2666" w:rsidP="008766DF">
            <w:pPr>
              <w:spacing w:after="0" w:line="240" w:lineRule="auto"/>
              <w:jc w:val="right"/>
              <w:rPr>
                <w:rFonts w:ascii="Arial" w:hAnsi="Arial" w:cs="Arial"/>
                <w:b/>
                <w:sz w:val="24"/>
                <w:szCs w:val="24"/>
              </w:rPr>
            </w:pPr>
            <w:r w:rsidRPr="006B2666">
              <w:rPr>
                <w:rFonts w:ascii="Arial" w:hAnsi="Arial" w:cs="Arial"/>
                <w:b/>
                <w:sz w:val="24"/>
                <w:szCs w:val="24"/>
              </w:rPr>
              <w:lastRenderedPageBreak/>
              <w:t>57/24</w:t>
            </w:r>
          </w:p>
        </w:tc>
        <w:tc>
          <w:tcPr>
            <w:tcW w:w="7938" w:type="dxa"/>
            <w:tcBorders>
              <w:top w:val="nil"/>
              <w:left w:val="single" w:sz="4" w:space="0" w:color="auto"/>
              <w:bottom w:val="nil"/>
            </w:tcBorders>
          </w:tcPr>
          <w:p w:rsidR="006B2666" w:rsidRPr="006B2666" w:rsidRDefault="006B2666" w:rsidP="008766DF">
            <w:pPr>
              <w:spacing w:after="0" w:line="240" w:lineRule="auto"/>
              <w:rPr>
                <w:rFonts w:ascii="Arial" w:hAnsi="Arial" w:cs="Arial"/>
                <w:b/>
                <w:sz w:val="24"/>
                <w:szCs w:val="24"/>
              </w:rPr>
            </w:pPr>
            <w:r w:rsidRPr="006B2666">
              <w:rPr>
                <w:rFonts w:ascii="Arial" w:hAnsi="Arial" w:cs="Arial"/>
                <w:b/>
                <w:sz w:val="24"/>
                <w:szCs w:val="24"/>
              </w:rPr>
              <w:t xml:space="preserve">Item 9 – Finance </w:t>
            </w:r>
          </w:p>
          <w:p w:rsidR="006B2666" w:rsidRPr="006B2666" w:rsidRDefault="006B2666" w:rsidP="008766DF">
            <w:pPr>
              <w:spacing w:after="0" w:line="240" w:lineRule="auto"/>
              <w:rPr>
                <w:rFonts w:ascii="Arial" w:hAnsi="Arial" w:cs="Arial"/>
                <w:b/>
                <w:sz w:val="24"/>
                <w:szCs w:val="24"/>
              </w:rPr>
            </w:pPr>
          </w:p>
        </w:tc>
      </w:tr>
      <w:tr w:rsidR="006B2666" w:rsidRPr="00F256A1" w:rsidTr="00DB5A05">
        <w:tc>
          <w:tcPr>
            <w:tcW w:w="1418" w:type="dxa"/>
            <w:tcBorders>
              <w:top w:val="nil"/>
              <w:left w:val="nil"/>
              <w:bottom w:val="nil"/>
              <w:right w:val="single" w:sz="4" w:space="0" w:color="auto"/>
            </w:tcBorders>
          </w:tcPr>
          <w:p w:rsidR="006B2666" w:rsidRDefault="006B2666" w:rsidP="008766DF">
            <w:pPr>
              <w:spacing w:after="0" w:line="240" w:lineRule="auto"/>
              <w:jc w:val="right"/>
              <w:rPr>
                <w:rFonts w:ascii="Arial" w:hAnsi="Arial" w:cs="Arial"/>
                <w:sz w:val="24"/>
                <w:szCs w:val="24"/>
              </w:rPr>
            </w:pPr>
          </w:p>
          <w:p w:rsidR="00B00CD5" w:rsidRDefault="00B00CD5" w:rsidP="008766DF">
            <w:pPr>
              <w:spacing w:after="0" w:line="240" w:lineRule="auto"/>
              <w:jc w:val="right"/>
              <w:rPr>
                <w:rFonts w:ascii="Arial" w:hAnsi="Arial" w:cs="Arial"/>
                <w:sz w:val="24"/>
                <w:szCs w:val="24"/>
              </w:rPr>
            </w:pPr>
          </w:p>
          <w:p w:rsidR="00B00CD5" w:rsidRDefault="00B00CD5" w:rsidP="008766DF">
            <w:pPr>
              <w:spacing w:after="0" w:line="240" w:lineRule="auto"/>
              <w:jc w:val="right"/>
              <w:rPr>
                <w:rFonts w:ascii="Arial" w:hAnsi="Arial" w:cs="Arial"/>
                <w:sz w:val="24"/>
                <w:szCs w:val="24"/>
              </w:rPr>
            </w:pPr>
            <w:r>
              <w:rPr>
                <w:rFonts w:ascii="Arial" w:hAnsi="Arial" w:cs="Arial"/>
                <w:sz w:val="24"/>
                <w:szCs w:val="24"/>
              </w:rPr>
              <w:t>57/24.1</w:t>
            </w:r>
          </w:p>
          <w:p w:rsidR="00B00CD5" w:rsidRDefault="00B00CD5" w:rsidP="008766DF">
            <w:pPr>
              <w:spacing w:after="0" w:line="240" w:lineRule="auto"/>
              <w:jc w:val="right"/>
              <w:rPr>
                <w:rFonts w:ascii="Arial" w:hAnsi="Arial" w:cs="Arial"/>
                <w:sz w:val="24"/>
                <w:szCs w:val="24"/>
              </w:rPr>
            </w:pPr>
          </w:p>
          <w:p w:rsidR="00B00CD5" w:rsidRDefault="00B00CD5" w:rsidP="008766DF">
            <w:pPr>
              <w:spacing w:after="0" w:line="240" w:lineRule="auto"/>
              <w:jc w:val="right"/>
              <w:rPr>
                <w:rFonts w:ascii="Arial" w:hAnsi="Arial" w:cs="Arial"/>
                <w:sz w:val="24"/>
                <w:szCs w:val="24"/>
              </w:rPr>
            </w:pPr>
          </w:p>
          <w:p w:rsidR="00B00CD5" w:rsidRDefault="00B00CD5" w:rsidP="008766DF">
            <w:pPr>
              <w:spacing w:after="0" w:line="240" w:lineRule="auto"/>
              <w:jc w:val="right"/>
              <w:rPr>
                <w:rFonts w:ascii="Arial" w:hAnsi="Arial" w:cs="Arial"/>
                <w:sz w:val="24"/>
                <w:szCs w:val="24"/>
              </w:rPr>
            </w:pPr>
          </w:p>
          <w:p w:rsidR="00B00CD5" w:rsidRDefault="00B00CD5" w:rsidP="008766DF">
            <w:pPr>
              <w:spacing w:after="0" w:line="240" w:lineRule="auto"/>
              <w:jc w:val="right"/>
              <w:rPr>
                <w:rFonts w:ascii="Arial" w:hAnsi="Arial" w:cs="Arial"/>
                <w:sz w:val="24"/>
                <w:szCs w:val="24"/>
              </w:rPr>
            </w:pPr>
            <w:r>
              <w:rPr>
                <w:rFonts w:ascii="Arial" w:hAnsi="Arial" w:cs="Arial"/>
                <w:sz w:val="24"/>
                <w:szCs w:val="24"/>
              </w:rPr>
              <w:t>57/24.2</w:t>
            </w:r>
          </w:p>
          <w:p w:rsidR="00B00CD5" w:rsidRDefault="00B00CD5" w:rsidP="008766DF">
            <w:pPr>
              <w:spacing w:after="0" w:line="240" w:lineRule="auto"/>
              <w:jc w:val="right"/>
              <w:rPr>
                <w:rFonts w:ascii="Arial" w:hAnsi="Arial" w:cs="Arial"/>
                <w:sz w:val="24"/>
                <w:szCs w:val="24"/>
              </w:rPr>
            </w:pPr>
          </w:p>
          <w:p w:rsidR="00B00CD5" w:rsidRDefault="00B00CD5" w:rsidP="008766DF">
            <w:pPr>
              <w:spacing w:after="0" w:line="240" w:lineRule="auto"/>
              <w:jc w:val="right"/>
              <w:rPr>
                <w:rFonts w:ascii="Arial" w:hAnsi="Arial" w:cs="Arial"/>
                <w:sz w:val="24"/>
                <w:szCs w:val="24"/>
              </w:rPr>
            </w:pPr>
          </w:p>
          <w:p w:rsidR="00B00CD5" w:rsidRDefault="00B00CD5" w:rsidP="008766DF">
            <w:pPr>
              <w:spacing w:after="0" w:line="240" w:lineRule="auto"/>
              <w:jc w:val="right"/>
              <w:rPr>
                <w:rFonts w:ascii="Arial" w:hAnsi="Arial" w:cs="Arial"/>
                <w:sz w:val="24"/>
                <w:szCs w:val="24"/>
              </w:rPr>
            </w:pPr>
          </w:p>
          <w:p w:rsidR="00B00CD5" w:rsidRDefault="00B00CD5" w:rsidP="008766DF">
            <w:pPr>
              <w:spacing w:after="0" w:line="240" w:lineRule="auto"/>
              <w:jc w:val="right"/>
              <w:rPr>
                <w:rFonts w:ascii="Arial" w:hAnsi="Arial" w:cs="Arial"/>
                <w:sz w:val="24"/>
                <w:szCs w:val="24"/>
              </w:rPr>
            </w:pPr>
          </w:p>
          <w:p w:rsidR="00B00CD5" w:rsidRDefault="00B00CD5" w:rsidP="008766DF">
            <w:pPr>
              <w:spacing w:after="0" w:line="240" w:lineRule="auto"/>
              <w:jc w:val="right"/>
              <w:rPr>
                <w:rFonts w:ascii="Arial" w:hAnsi="Arial" w:cs="Arial"/>
                <w:sz w:val="24"/>
                <w:szCs w:val="24"/>
              </w:rPr>
            </w:pPr>
            <w:r>
              <w:rPr>
                <w:rFonts w:ascii="Arial" w:hAnsi="Arial" w:cs="Arial"/>
                <w:sz w:val="24"/>
                <w:szCs w:val="24"/>
              </w:rPr>
              <w:t>57/24.3</w:t>
            </w:r>
          </w:p>
          <w:p w:rsidR="00880E32" w:rsidRDefault="00880E32" w:rsidP="008766DF">
            <w:pPr>
              <w:spacing w:after="0" w:line="240" w:lineRule="auto"/>
              <w:jc w:val="right"/>
              <w:rPr>
                <w:rFonts w:ascii="Arial" w:hAnsi="Arial" w:cs="Arial"/>
                <w:sz w:val="24"/>
                <w:szCs w:val="24"/>
              </w:rPr>
            </w:pPr>
          </w:p>
          <w:p w:rsidR="00880E32" w:rsidRDefault="00880E32" w:rsidP="008766DF">
            <w:pPr>
              <w:spacing w:after="0" w:line="240" w:lineRule="auto"/>
              <w:jc w:val="right"/>
              <w:rPr>
                <w:rFonts w:ascii="Arial" w:hAnsi="Arial" w:cs="Arial"/>
                <w:sz w:val="24"/>
                <w:szCs w:val="24"/>
              </w:rPr>
            </w:pPr>
          </w:p>
          <w:p w:rsidR="00880E32" w:rsidRDefault="00880E32" w:rsidP="008766DF">
            <w:pPr>
              <w:spacing w:after="0" w:line="240" w:lineRule="auto"/>
              <w:jc w:val="right"/>
              <w:rPr>
                <w:rFonts w:ascii="Arial" w:hAnsi="Arial" w:cs="Arial"/>
                <w:sz w:val="24"/>
                <w:szCs w:val="24"/>
              </w:rPr>
            </w:pPr>
            <w:r>
              <w:rPr>
                <w:rFonts w:ascii="Arial" w:hAnsi="Arial" w:cs="Arial"/>
                <w:sz w:val="24"/>
                <w:szCs w:val="24"/>
              </w:rPr>
              <w:t>57/24.4</w:t>
            </w:r>
          </w:p>
          <w:p w:rsidR="00880E32" w:rsidRDefault="00880E32" w:rsidP="008766DF">
            <w:pPr>
              <w:spacing w:after="0" w:line="240" w:lineRule="auto"/>
              <w:jc w:val="right"/>
              <w:rPr>
                <w:rFonts w:ascii="Arial" w:hAnsi="Arial" w:cs="Arial"/>
                <w:sz w:val="24"/>
                <w:szCs w:val="24"/>
              </w:rPr>
            </w:pPr>
          </w:p>
          <w:p w:rsidR="00880E32" w:rsidRDefault="00880E32" w:rsidP="008766DF">
            <w:pPr>
              <w:spacing w:after="0" w:line="240" w:lineRule="auto"/>
              <w:jc w:val="right"/>
              <w:rPr>
                <w:rFonts w:ascii="Arial" w:hAnsi="Arial" w:cs="Arial"/>
                <w:sz w:val="24"/>
                <w:szCs w:val="24"/>
              </w:rPr>
            </w:pPr>
          </w:p>
          <w:p w:rsidR="00880E32" w:rsidRDefault="00880E32" w:rsidP="008766DF">
            <w:pPr>
              <w:spacing w:after="0" w:line="240" w:lineRule="auto"/>
              <w:jc w:val="right"/>
              <w:rPr>
                <w:rFonts w:ascii="Arial" w:hAnsi="Arial" w:cs="Arial"/>
                <w:sz w:val="24"/>
                <w:szCs w:val="24"/>
              </w:rPr>
            </w:pPr>
          </w:p>
          <w:p w:rsidR="00880E32" w:rsidRDefault="00880E32" w:rsidP="008766DF">
            <w:pPr>
              <w:spacing w:after="0" w:line="240" w:lineRule="auto"/>
              <w:jc w:val="right"/>
              <w:rPr>
                <w:rFonts w:ascii="Arial" w:hAnsi="Arial" w:cs="Arial"/>
                <w:sz w:val="24"/>
                <w:szCs w:val="24"/>
              </w:rPr>
            </w:pPr>
          </w:p>
          <w:p w:rsidR="00880E32" w:rsidRDefault="00880E32" w:rsidP="008766DF">
            <w:pPr>
              <w:spacing w:after="0" w:line="240" w:lineRule="auto"/>
              <w:jc w:val="right"/>
              <w:rPr>
                <w:rFonts w:ascii="Arial" w:hAnsi="Arial" w:cs="Arial"/>
                <w:sz w:val="24"/>
                <w:szCs w:val="24"/>
              </w:rPr>
            </w:pPr>
          </w:p>
          <w:p w:rsidR="00880E32" w:rsidRDefault="00880E32" w:rsidP="008766DF">
            <w:pPr>
              <w:spacing w:after="0" w:line="240" w:lineRule="auto"/>
              <w:jc w:val="right"/>
              <w:rPr>
                <w:rFonts w:ascii="Arial" w:hAnsi="Arial" w:cs="Arial"/>
                <w:sz w:val="24"/>
                <w:szCs w:val="24"/>
              </w:rPr>
            </w:pPr>
            <w:r>
              <w:rPr>
                <w:rFonts w:ascii="Arial" w:hAnsi="Arial" w:cs="Arial"/>
                <w:sz w:val="24"/>
                <w:szCs w:val="24"/>
              </w:rPr>
              <w:t>57/24.5</w:t>
            </w:r>
          </w:p>
          <w:p w:rsidR="00880E32" w:rsidRDefault="00880E32" w:rsidP="008766DF">
            <w:pPr>
              <w:spacing w:after="0" w:line="240" w:lineRule="auto"/>
              <w:jc w:val="right"/>
              <w:rPr>
                <w:rFonts w:ascii="Arial" w:hAnsi="Arial" w:cs="Arial"/>
                <w:sz w:val="24"/>
                <w:szCs w:val="24"/>
              </w:rPr>
            </w:pPr>
          </w:p>
          <w:p w:rsidR="00880E32" w:rsidRDefault="00880E32" w:rsidP="008766DF">
            <w:pPr>
              <w:spacing w:after="0" w:line="240" w:lineRule="auto"/>
              <w:jc w:val="right"/>
              <w:rPr>
                <w:rFonts w:ascii="Arial" w:hAnsi="Arial" w:cs="Arial"/>
                <w:sz w:val="24"/>
                <w:szCs w:val="24"/>
              </w:rPr>
            </w:pPr>
          </w:p>
          <w:p w:rsidR="00880E32" w:rsidRDefault="00880E32" w:rsidP="008766DF">
            <w:pPr>
              <w:spacing w:after="0" w:line="240" w:lineRule="auto"/>
              <w:jc w:val="right"/>
              <w:rPr>
                <w:rFonts w:ascii="Arial" w:hAnsi="Arial" w:cs="Arial"/>
                <w:sz w:val="24"/>
                <w:szCs w:val="24"/>
              </w:rPr>
            </w:pPr>
          </w:p>
          <w:p w:rsidR="00880E32" w:rsidRDefault="00880E32" w:rsidP="008766DF">
            <w:pPr>
              <w:spacing w:after="0" w:line="240" w:lineRule="auto"/>
              <w:jc w:val="right"/>
              <w:rPr>
                <w:rFonts w:ascii="Arial" w:hAnsi="Arial" w:cs="Arial"/>
                <w:sz w:val="24"/>
                <w:szCs w:val="24"/>
              </w:rPr>
            </w:pPr>
          </w:p>
          <w:p w:rsidR="00880E32" w:rsidRDefault="00880E32" w:rsidP="008766DF">
            <w:pPr>
              <w:spacing w:after="0" w:line="240" w:lineRule="auto"/>
              <w:jc w:val="right"/>
              <w:rPr>
                <w:rFonts w:ascii="Arial" w:hAnsi="Arial" w:cs="Arial"/>
                <w:sz w:val="24"/>
                <w:szCs w:val="24"/>
              </w:rPr>
            </w:pPr>
          </w:p>
          <w:p w:rsidR="00B00CD5" w:rsidRDefault="00880E32" w:rsidP="008766DF">
            <w:pPr>
              <w:spacing w:after="0" w:line="240" w:lineRule="auto"/>
              <w:jc w:val="right"/>
              <w:rPr>
                <w:rFonts w:ascii="Arial" w:hAnsi="Arial" w:cs="Arial"/>
                <w:sz w:val="24"/>
                <w:szCs w:val="24"/>
              </w:rPr>
            </w:pPr>
            <w:r>
              <w:rPr>
                <w:rFonts w:ascii="Arial" w:hAnsi="Arial" w:cs="Arial"/>
                <w:sz w:val="24"/>
                <w:szCs w:val="24"/>
              </w:rPr>
              <w:t>57/24.6</w:t>
            </w:r>
          </w:p>
          <w:p w:rsidR="00B00CD5" w:rsidRPr="006B2666" w:rsidRDefault="00B00CD5" w:rsidP="008766DF">
            <w:pPr>
              <w:spacing w:after="0" w:line="240" w:lineRule="auto"/>
              <w:jc w:val="right"/>
              <w:rPr>
                <w:rFonts w:ascii="Arial" w:hAnsi="Arial" w:cs="Arial"/>
                <w:sz w:val="24"/>
                <w:szCs w:val="24"/>
              </w:rPr>
            </w:pPr>
          </w:p>
        </w:tc>
        <w:tc>
          <w:tcPr>
            <w:tcW w:w="7938" w:type="dxa"/>
            <w:tcBorders>
              <w:top w:val="nil"/>
              <w:left w:val="single" w:sz="4" w:space="0" w:color="auto"/>
              <w:bottom w:val="nil"/>
            </w:tcBorders>
          </w:tcPr>
          <w:p w:rsidR="006B2666" w:rsidRPr="006B2666" w:rsidRDefault="006B2666" w:rsidP="008766DF">
            <w:pPr>
              <w:spacing w:after="0" w:line="240" w:lineRule="auto"/>
              <w:rPr>
                <w:rFonts w:ascii="Arial" w:hAnsi="Arial" w:cs="Arial"/>
                <w:i/>
                <w:sz w:val="24"/>
              </w:rPr>
            </w:pPr>
            <w:r w:rsidRPr="006B2666">
              <w:rPr>
                <w:rFonts w:ascii="Arial" w:hAnsi="Arial" w:cs="Arial"/>
                <w:i/>
                <w:sz w:val="24"/>
                <w:szCs w:val="24"/>
              </w:rPr>
              <w:t>Fraud Liaison Officer Update Report</w:t>
            </w:r>
            <w:r w:rsidRPr="006B2666">
              <w:rPr>
                <w:rFonts w:ascii="Arial" w:hAnsi="Arial" w:cs="Arial"/>
                <w:i/>
                <w:sz w:val="24"/>
              </w:rPr>
              <w:t xml:space="preserve"> [GAC/50/10/24] </w:t>
            </w:r>
          </w:p>
          <w:p w:rsidR="006B2666" w:rsidRDefault="006B2666" w:rsidP="008766DF">
            <w:pPr>
              <w:spacing w:after="0" w:line="240" w:lineRule="auto"/>
              <w:rPr>
                <w:rFonts w:ascii="Arial" w:hAnsi="Arial" w:cs="Arial"/>
                <w:sz w:val="24"/>
                <w:szCs w:val="24"/>
              </w:rPr>
            </w:pPr>
          </w:p>
          <w:p w:rsidR="00B00CD5" w:rsidRDefault="00B00CD5" w:rsidP="008766DF">
            <w:pPr>
              <w:spacing w:after="0" w:line="240" w:lineRule="auto"/>
              <w:rPr>
                <w:rFonts w:ascii="Arial" w:hAnsi="Arial" w:cs="Arial"/>
                <w:sz w:val="24"/>
                <w:szCs w:val="24"/>
              </w:rPr>
            </w:pPr>
            <w:r>
              <w:rPr>
                <w:rFonts w:ascii="Arial" w:hAnsi="Arial" w:cs="Arial"/>
                <w:sz w:val="24"/>
                <w:szCs w:val="24"/>
              </w:rPr>
              <w:t>Ms Scott said that she was delighted to welcome Ms Karen Brown as PHA’s new Fraud Liaison Officer following the transfer of this role from SPPG.  She reported that there are no new cases of fraud.</w:t>
            </w:r>
          </w:p>
          <w:p w:rsidR="006B2666" w:rsidRDefault="006B2666" w:rsidP="008766DF">
            <w:pPr>
              <w:spacing w:after="0" w:line="240" w:lineRule="auto"/>
              <w:rPr>
                <w:rFonts w:ascii="Arial" w:hAnsi="Arial" w:cs="Arial"/>
                <w:sz w:val="24"/>
                <w:szCs w:val="24"/>
              </w:rPr>
            </w:pPr>
          </w:p>
          <w:p w:rsidR="006B2666" w:rsidRDefault="006B2666" w:rsidP="008766DF">
            <w:pPr>
              <w:spacing w:after="0" w:line="240" w:lineRule="auto"/>
              <w:rPr>
                <w:rFonts w:ascii="Arial" w:hAnsi="Arial" w:cs="Arial"/>
                <w:sz w:val="24"/>
                <w:szCs w:val="24"/>
              </w:rPr>
            </w:pPr>
            <w:r>
              <w:rPr>
                <w:rFonts w:ascii="Arial" w:hAnsi="Arial" w:cs="Arial"/>
                <w:sz w:val="24"/>
                <w:szCs w:val="24"/>
              </w:rPr>
              <w:t>Members noted the Fraud Liaison Officer Update Report.</w:t>
            </w:r>
          </w:p>
          <w:p w:rsidR="006B2666" w:rsidRDefault="006B2666" w:rsidP="008766DF">
            <w:pPr>
              <w:spacing w:after="0" w:line="240" w:lineRule="auto"/>
              <w:rPr>
                <w:rFonts w:ascii="Arial" w:hAnsi="Arial" w:cs="Arial"/>
                <w:sz w:val="24"/>
                <w:szCs w:val="24"/>
              </w:rPr>
            </w:pPr>
          </w:p>
          <w:p w:rsidR="006B2666" w:rsidRPr="006B2666" w:rsidRDefault="006B2666" w:rsidP="008766DF">
            <w:pPr>
              <w:spacing w:after="0" w:line="240" w:lineRule="auto"/>
              <w:rPr>
                <w:rFonts w:ascii="Arial" w:hAnsi="Arial" w:cs="Arial"/>
                <w:i/>
                <w:sz w:val="24"/>
                <w:szCs w:val="24"/>
              </w:rPr>
            </w:pPr>
            <w:r w:rsidRPr="006B2666">
              <w:rPr>
                <w:rFonts w:ascii="Arial" w:hAnsi="Arial" w:cs="Arial"/>
                <w:i/>
                <w:sz w:val="24"/>
                <w:szCs w:val="24"/>
              </w:rPr>
              <w:t>Anti-Fraud and Anti-Bribery Policy Statement &amp; Response Plan</w:t>
            </w:r>
            <w:r w:rsidRPr="006B2666">
              <w:rPr>
                <w:rFonts w:ascii="Arial" w:hAnsi="Arial" w:cs="Arial"/>
                <w:i/>
                <w:sz w:val="24"/>
              </w:rPr>
              <w:t xml:space="preserve"> [GAC/51/10/24]</w:t>
            </w:r>
          </w:p>
          <w:p w:rsidR="006B2666" w:rsidRDefault="006B2666" w:rsidP="008766DF">
            <w:pPr>
              <w:spacing w:after="0" w:line="240" w:lineRule="auto"/>
              <w:rPr>
                <w:rFonts w:ascii="Arial" w:hAnsi="Arial" w:cs="Arial"/>
                <w:sz w:val="24"/>
                <w:szCs w:val="24"/>
              </w:rPr>
            </w:pPr>
          </w:p>
          <w:p w:rsidR="00B00CD5" w:rsidRDefault="00B00CD5" w:rsidP="008766DF">
            <w:pPr>
              <w:spacing w:after="0" w:line="240" w:lineRule="auto"/>
              <w:rPr>
                <w:rFonts w:ascii="Arial" w:hAnsi="Arial" w:cs="Arial"/>
                <w:sz w:val="24"/>
                <w:szCs w:val="24"/>
              </w:rPr>
            </w:pPr>
            <w:r>
              <w:rPr>
                <w:rFonts w:ascii="Arial" w:hAnsi="Arial" w:cs="Arial"/>
                <w:sz w:val="24"/>
                <w:szCs w:val="24"/>
              </w:rPr>
              <w:t>Ms Scott advised that a new Anti-Fraud and Anti-Bribery Policy has been developed and is based on good practice.</w:t>
            </w:r>
          </w:p>
          <w:p w:rsidR="00B00CD5" w:rsidRDefault="00B00CD5" w:rsidP="008766DF">
            <w:pPr>
              <w:spacing w:after="0" w:line="240" w:lineRule="auto"/>
              <w:rPr>
                <w:rFonts w:ascii="Arial" w:hAnsi="Arial" w:cs="Arial"/>
                <w:sz w:val="24"/>
                <w:szCs w:val="24"/>
              </w:rPr>
            </w:pPr>
          </w:p>
          <w:p w:rsidR="00B00CD5" w:rsidRDefault="00B00CD5" w:rsidP="008766DF">
            <w:pPr>
              <w:spacing w:after="0" w:line="240" w:lineRule="auto"/>
              <w:rPr>
                <w:rFonts w:ascii="Arial" w:hAnsi="Arial" w:cs="Arial"/>
                <w:sz w:val="24"/>
                <w:szCs w:val="24"/>
              </w:rPr>
            </w:pPr>
            <w:r>
              <w:rPr>
                <w:rFonts w:ascii="Arial" w:hAnsi="Arial" w:cs="Arial"/>
                <w:sz w:val="24"/>
                <w:szCs w:val="24"/>
              </w:rPr>
              <w:t xml:space="preserve">Mr Stewart </w:t>
            </w:r>
            <w:r w:rsidR="00880E32">
              <w:rPr>
                <w:rFonts w:ascii="Arial" w:hAnsi="Arial" w:cs="Arial"/>
                <w:sz w:val="24"/>
                <w:szCs w:val="24"/>
              </w:rPr>
              <w:t>said that he had one issue with the Policy, and that related to the statement that the Director of Finance and Corporate Services had discretion regarding the reporting of fraud cases to the PSNI and he did not feel that that was appropriate.  Ms Scott agreed and said that she was content to update that</w:t>
            </w:r>
            <w:r w:rsidR="00BD197B">
              <w:rPr>
                <w:rFonts w:ascii="Arial" w:hAnsi="Arial" w:cs="Arial"/>
                <w:sz w:val="24"/>
                <w:szCs w:val="24"/>
              </w:rPr>
              <w:t xml:space="preserve"> </w:t>
            </w:r>
            <w:r w:rsidR="00BD197B" w:rsidRPr="00BD197B">
              <w:rPr>
                <w:rFonts w:ascii="Arial" w:hAnsi="Arial" w:cs="Arial"/>
                <w:b/>
                <w:sz w:val="24"/>
                <w:szCs w:val="24"/>
              </w:rPr>
              <w:t>(Action 6 – Ms Scott)</w:t>
            </w:r>
            <w:r w:rsidR="00BD197B">
              <w:rPr>
                <w:rFonts w:ascii="Arial" w:hAnsi="Arial" w:cs="Arial"/>
                <w:sz w:val="24"/>
                <w:szCs w:val="24"/>
              </w:rPr>
              <w:t>.</w:t>
            </w:r>
          </w:p>
          <w:p w:rsidR="00880E32" w:rsidRDefault="00880E32" w:rsidP="008766DF">
            <w:pPr>
              <w:spacing w:after="0" w:line="240" w:lineRule="auto"/>
              <w:rPr>
                <w:rFonts w:ascii="Arial" w:hAnsi="Arial" w:cs="Arial"/>
                <w:sz w:val="24"/>
                <w:szCs w:val="24"/>
              </w:rPr>
            </w:pPr>
          </w:p>
          <w:p w:rsidR="00880E32" w:rsidRDefault="00880E32" w:rsidP="008766DF">
            <w:pPr>
              <w:spacing w:after="0" w:line="240" w:lineRule="auto"/>
              <w:rPr>
                <w:rFonts w:ascii="Arial" w:hAnsi="Arial" w:cs="Arial"/>
                <w:sz w:val="24"/>
                <w:szCs w:val="24"/>
              </w:rPr>
            </w:pPr>
            <w:r>
              <w:rPr>
                <w:rFonts w:ascii="Arial" w:hAnsi="Arial" w:cs="Arial"/>
                <w:sz w:val="24"/>
                <w:szCs w:val="24"/>
              </w:rPr>
              <w:t>Mr Clayton said that he was content with the Policy but asked about the frequency of training and uptake.  Mr Bailie advised that Finance training for budget holders has been ongoing and there is an element of that which relates to fraud.  He added that there has been a good uptake of the fraud eLearning module.</w:t>
            </w:r>
          </w:p>
          <w:p w:rsidR="00B00CD5" w:rsidRDefault="00B00CD5" w:rsidP="008766DF">
            <w:pPr>
              <w:spacing w:after="0" w:line="240" w:lineRule="auto"/>
              <w:rPr>
                <w:rFonts w:ascii="Arial" w:hAnsi="Arial" w:cs="Arial"/>
                <w:sz w:val="24"/>
                <w:szCs w:val="24"/>
              </w:rPr>
            </w:pPr>
          </w:p>
          <w:p w:rsidR="006B2666" w:rsidRDefault="00BD197B" w:rsidP="008766DF">
            <w:pPr>
              <w:spacing w:after="0" w:line="240" w:lineRule="auto"/>
              <w:rPr>
                <w:rFonts w:ascii="Arial" w:hAnsi="Arial" w:cs="Arial"/>
                <w:sz w:val="24"/>
                <w:szCs w:val="24"/>
              </w:rPr>
            </w:pPr>
            <w:r>
              <w:rPr>
                <w:rFonts w:ascii="Arial" w:hAnsi="Arial" w:cs="Arial"/>
                <w:sz w:val="24"/>
                <w:szCs w:val="24"/>
              </w:rPr>
              <w:t>Subject to amendment, m</w:t>
            </w:r>
            <w:r w:rsidR="006B2666">
              <w:rPr>
                <w:rFonts w:ascii="Arial" w:hAnsi="Arial" w:cs="Arial"/>
                <w:sz w:val="24"/>
                <w:szCs w:val="24"/>
              </w:rPr>
              <w:t xml:space="preserve">embers </w:t>
            </w:r>
            <w:r w:rsidR="006B2666" w:rsidRPr="006B2666">
              <w:rPr>
                <w:rFonts w:ascii="Arial" w:hAnsi="Arial" w:cs="Arial"/>
                <w:b/>
                <w:sz w:val="24"/>
                <w:szCs w:val="24"/>
              </w:rPr>
              <w:t>APPROVED</w:t>
            </w:r>
            <w:r w:rsidR="006B2666">
              <w:rPr>
                <w:rFonts w:ascii="Arial" w:hAnsi="Arial" w:cs="Arial"/>
                <w:sz w:val="24"/>
                <w:szCs w:val="24"/>
              </w:rPr>
              <w:t xml:space="preserve"> the Anti-Fraud and Anti-Bribery Policy Statement and Response Plan.</w:t>
            </w:r>
          </w:p>
          <w:p w:rsidR="006B2666" w:rsidRPr="006B2666" w:rsidRDefault="006B2666" w:rsidP="008766DF">
            <w:pPr>
              <w:spacing w:after="0" w:line="240" w:lineRule="auto"/>
              <w:rPr>
                <w:rFonts w:ascii="Arial" w:hAnsi="Arial" w:cs="Arial"/>
                <w:sz w:val="24"/>
                <w:szCs w:val="24"/>
              </w:rPr>
            </w:pPr>
          </w:p>
        </w:tc>
      </w:tr>
      <w:tr w:rsidR="006B2666" w:rsidRPr="00F256A1" w:rsidTr="00DB5A05">
        <w:tc>
          <w:tcPr>
            <w:tcW w:w="1418" w:type="dxa"/>
            <w:tcBorders>
              <w:top w:val="nil"/>
              <w:left w:val="nil"/>
              <w:bottom w:val="nil"/>
              <w:right w:val="single" w:sz="4" w:space="0" w:color="auto"/>
            </w:tcBorders>
          </w:tcPr>
          <w:p w:rsidR="006B2666" w:rsidRPr="006B2666" w:rsidRDefault="006B2666" w:rsidP="008766DF">
            <w:pPr>
              <w:spacing w:after="0" w:line="240" w:lineRule="auto"/>
              <w:jc w:val="right"/>
              <w:rPr>
                <w:rFonts w:ascii="Arial" w:hAnsi="Arial" w:cs="Arial"/>
                <w:b/>
                <w:sz w:val="24"/>
                <w:szCs w:val="24"/>
              </w:rPr>
            </w:pPr>
            <w:r w:rsidRPr="006B2666">
              <w:rPr>
                <w:rFonts w:ascii="Arial" w:hAnsi="Arial" w:cs="Arial"/>
                <w:b/>
                <w:sz w:val="24"/>
                <w:szCs w:val="24"/>
              </w:rPr>
              <w:t>58/24</w:t>
            </w:r>
          </w:p>
        </w:tc>
        <w:tc>
          <w:tcPr>
            <w:tcW w:w="7938" w:type="dxa"/>
            <w:tcBorders>
              <w:top w:val="nil"/>
              <w:left w:val="single" w:sz="4" w:space="0" w:color="auto"/>
              <w:bottom w:val="nil"/>
            </w:tcBorders>
          </w:tcPr>
          <w:p w:rsidR="006B2666" w:rsidRDefault="006B2666" w:rsidP="008766DF">
            <w:pPr>
              <w:spacing w:after="0" w:line="240" w:lineRule="auto"/>
              <w:rPr>
                <w:rFonts w:ascii="Arial" w:hAnsi="Arial" w:cs="Arial"/>
                <w:b/>
                <w:sz w:val="24"/>
                <w:szCs w:val="24"/>
              </w:rPr>
            </w:pPr>
            <w:r w:rsidRPr="006B2666">
              <w:rPr>
                <w:rFonts w:ascii="Arial" w:hAnsi="Arial" w:cs="Arial"/>
                <w:b/>
                <w:sz w:val="24"/>
                <w:szCs w:val="24"/>
              </w:rPr>
              <w:t>Item 10 - External Auditor’s Report to those Charged with Governance (Final) [GAC/5</w:t>
            </w:r>
            <w:r>
              <w:rPr>
                <w:rFonts w:ascii="Arial" w:hAnsi="Arial" w:cs="Arial"/>
                <w:b/>
                <w:sz w:val="24"/>
                <w:szCs w:val="24"/>
              </w:rPr>
              <w:t>2</w:t>
            </w:r>
            <w:r w:rsidRPr="006B2666">
              <w:rPr>
                <w:rFonts w:ascii="Arial" w:hAnsi="Arial" w:cs="Arial"/>
                <w:b/>
                <w:sz w:val="24"/>
                <w:szCs w:val="24"/>
              </w:rPr>
              <w:t>/10/24]</w:t>
            </w:r>
          </w:p>
          <w:p w:rsidR="006B2666" w:rsidRPr="006B2666" w:rsidRDefault="006B2666" w:rsidP="008766DF">
            <w:pPr>
              <w:spacing w:after="0" w:line="240" w:lineRule="auto"/>
              <w:rPr>
                <w:rFonts w:ascii="Arial" w:hAnsi="Arial" w:cs="Arial"/>
                <w:b/>
                <w:sz w:val="24"/>
                <w:szCs w:val="24"/>
              </w:rPr>
            </w:pPr>
          </w:p>
        </w:tc>
      </w:tr>
      <w:tr w:rsidR="006B2666" w:rsidRPr="00F256A1" w:rsidTr="00DB5A05">
        <w:tc>
          <w:tcPr>
            <w:tcW w:w="1418" w:type="dxa"/>
            <w:tcBorders>
              <w:top w:val="nil"/>
              <w:left w:val="nil"/>
              <w:bottom w:val="nil"/>
              <w:right w:val="single" w:sz="4" w:space="0" w:color="auto"/>
            </w:tcBorders>
          </w:tcPr>
          <w:p w:rsidR="006B2666" w:rsidRDefault="00851FEF" w:rsidP="008766DF">
            <w:pPr>
              <w:spacing w:after="0" w:line="240" w:lineRule="auto"/>
              <w:jc w:val="right"/>
              <w:rPr>
                <w:rFonts w:ascii="Arial" w:hAnsi="Arial" w:cs="Arial"/>
                <w:sz w:val="24"/>
                <w:szCs w:val="24"/>
              </w:rPr>
            </w:pPr>
            <w:r>
              <w:rPr>
                <w:rFonts w:ascii="Arial" w:hAnsi="Arial" w:cs="Arial"/>
                <w:sz w:val="24"/>
                <w:szCs w:val="24"/>
              </w:rPr>
              <w:t>58/24.1</w:t>
            </w:r>
          </w:p>
          <w:p w:rsidR="00BA2A9E" w:rsidRDefault="00BA2A9E" w:rsidP="008766DF">
            <w:pPr>
              <w:spacing w:after="0" w:line="240" w:lineRule="auto"/>
              <w:jc w:val="right"/>
              <w:rPr>
                <w:rFonts w:ascii="Arial" w:hAnsi="Arial" w:cs="Arial"/>
                <w:sz w:val="24"/>
                <w:szCs w:val="24"/>
              </w:rPr>
            </w:pPr>
          </w:p>
          <w:p w:rsidR="00BA2A9E" w:rsidRDefault="00BA2A9E" w:rsidP="008766DF">
            <w:pPr>
              <w:spacing w:after="0" w:line="240" w:lineRule="auto"/>
              <w:jc w:val="right"/>
              <w:rPr>
                <w:rFonts w:ascii="Arial" w:hAnsi="Arial" w:cs="Arial"/>
                <w:sz w:val="24"/>
                <w:szCs w:val="24"/>
              </w:rPr>
            </w:pPr>
          </w:p>
          <w:p w:rsidR="00BA2A9E" w:rsidRDefault="00BA2A9E" w:rsidP="008766DF">
            <w:pPr>
              <w:spacing w:after="0" w:line="240" w:lineRule="auto"/>
              <w:jc w:val="right"/>
              <w:rPr>
                <w:rFonts w:ascii="Arial" w:hAnsi="Arial" w:cs="Arial"/>
                <w:sz w:val="24"/>
                <w:szCs w:val="24"/>
              </w:rPr>
            </w:pPr>
          </w:p>
          <w:p w:rsidR="00BA2A9E" w:rsidRDefault="00BA2A9E" w:rsidP="008766DF">
            <w:pPr>
              <w:spacing w:after="0" w:line="240" w:lineRule="auto"/>
              <w:jc w:val="right"/>
              <w:rPr>
                <w:rFonts w:ascii="Arial" w:hAnsi="Arial" w:cs="Arial"/>
                <w:sz w:val="24"/>
                <w:szCs w:val="24"/>
              </w:rPr>
            </w:pPr>
          </w:p>
          <w:p w:rsidR="00BA2A9E" w:rsidRDefault="00BA2A9E" w:rsidP="008766DF">
            <w:pPr>
              <w:spacing w:after="0" w:line="240" w:lineRule="auto"/>
              <w:jc w:val="right"/>
              <w:rPr>
                <w:rFonts w:ascii="Arial" w:hAnsi="Arial" w:cs="Arial"/>
                <w:sz w:val="24"/>
                <w:szCs w:val="24"/>
              </w:rPr>
            </w:pPr>
          </w:p>
          <w:p w:rsidR="00BA2A9E" w:rsidRDefault="00BA2A9E" w:rsidP="008766DF">
            <w:pPr>
              <w:spacing w:after="0" w:line="240" w:lineRule="auto"/>
              <w:jc w:val="right"/>
              <w:rPr>
                <w:rFonts w:ascii="Arial" w:hAnsi="Arial" w:cs="Arial"/>
                <w:sz w:val="24"/>
                <w:szCs w:val="24"/>
              </w:rPr>
            </w:pPr>
            <w:r>
              <w:rPr>
                <w:rFonts w:ascii="Arial" w:hAnsi="Arial" w:cs="Arial"/>
                <w:sz w:val="24"/>
                <w:szCs w:val="24"/>
              </w:rPr>
              <w:t>58/24.2</w:t>
            </w:r>
          </w:p>
          <w:p w:rsidR="00BA2A9E" w:rsidRDefault="00BA2A9E" w:rsidP="008766DF">
            <w:pPr>
              <w:spacing w:after="0" w:line="240" w:lineRule="auto"/>
              <w:jc w:val="right"/>
              <w:rPr>
                <w:rFonts w:ascii="Arial" w:hAnsi="Arial" w:cs="Arial"/>
                <w:sz w:val="24"/>
                <w:szCs w:val="24"/>
              </w:rPr>
            </w:pPr>
          </w:p>
          <w:p w:rsidR="00BA2A9E" w:rsidRDefault="00BA2A9E" w:rsidP="008766DF">
            <w:pPr>
              <w:spacing w:after="0" w:line="240" w:lineRule="auto"/>
              <w:jc w:val="right"/>
              <w:rPr>
                <w:rFonts w:ascii="Arial" w:hAnsi="Arial" w:cs="Arial"/>
                <w:sz w:val="24"/>
                <w:szCs w:val="24"/>
              </w:rPr>
            </w:pPr>
          </w:p>
          <w:p w:rsidR="00BA2A9E" w:rsidRDefault="00BA2A9E" w:rsidP="008766DF">
            <w:pPr>
              <w:spacing w:after="0" w:line="240" w:lineRule="auto"/>
              <w:jc w:val="right"/>
              <w:rPr>
                <w:rFonts w:ascii="Arial" w:hAnsi="Arial" w:cs="Arial"/>
                <w:sz w:val="24"/>
                <w:szCs w:val="24"/>
              </w:rPr>
            </w:pPr>
          </w:p>
          <w:p w:rsidR="00BA2A9E" w:rsidRDefault="00BA2A9E" w:rsidP="008766DF">
            <w:pPr>
              <w:spacing w:after="0" w:line="240" w:lineRule="auto"/>
              <w:jc w:val="right"/>
              <w:rPr>
                <w:rFonts w:ascii="Arial" w:hAnsi="Arial" w:cs="Arial"/>
                <w:sz w:val="24"/>
                <w:szCs w:val="24"/>
              </w:rPr>
            </w:pPr>
            <w:r>
              <w:rPr>
                <w:rFonts w:ascii="Arial" w:hAnsi="Arial" w:cs="Arial"/>
                <w:sz w:val="24"/>
                <w:szCs w:val="24"/>
              </w:rPr>
              <w:t>58/24.3</w:t>
            </w:r>
          </w:p>
          <w:p w:rsidR="00BA2A9E" w:rsidRDefault="00BA2A9E" w:rsidP="008766DF">
            <w:pPr>
              <w:spacing w:after="0" w:line="240" w:lineRule="auto"/>
              <w:jc w:val="right"/>
              <w:rPr>
                <w:rFonts w:ascii="Arial" w:hAnsi="Arial" w:cs="Arial"/>
                <w:sz w:val="24"/>
                <w:szCs w:val="24"/>
              </w:rPr>
            </w:pPr>
          </w:p>
          <w:p w:rsidR="00BA2A9E" w:rsidRDefault="00BA2A9E" w:rsidP="008766DF">
            <w:pPr>
              <w:spacing w:after="0" w:line="240" w:lineRule="auto"/>
              <w:jc w:val="right"/>
              <w:rPr>
                <w:rFonts w:ascii="Arial" w:hAnsi="Arial" w:cs="Arial"/>
                <w:sz w:val="24"/>
                <w:szCs w:val="24"/>
              </w:rPr>
            </w:pPr>
          </w:p>
          <w:p w:rsidR="00BA2A9E" w:rsidRDefault="00BA2A9E" w:rsidP="008766DF">
            <w:pPr>
              <w:spacing w:after="0" w:line="240" w:lineRule="auto"/>
              <w:jc w:val="right"/>
              <w:rPr>
                <w:rFonts w:ascii="Arial" w:hAnsi="Arial" w:cs="Arial"/>
                <w:sz w:val="24"/>
                <w:szCs w:val="24"/>
              </w:rPr>
            </w:pPr>
          </w:p>
          <w:p w:rsidR="00BA2A9E" w:rsidRDefault="00BA2A9E" w:rsidP="008766DF">
            <w:pPr>
              <w:spacing w:after="0" w:line="240" w:lineRule="auto"/>
              <w:jc w:val="right"/>
              <w:rPr>
                <w:rFonts w:ascii="Arial" w:hAnsi="Arial" w:cs="Arial"/>
                <w:sz w:val="24"/>
                <w:szCs w:val="24"/>
              </w:rPr>
            </w:pPr>
          </w:p>
          <w:p w:rsidR="00BA2A9E" w:rsidRDefault="00BA2A9E" w:rsidP="008766DF">
            <w:pPr>
              <w:spacing w:after="0" w:line="240" w:lineRule="auto"/>
              <w:jc w:val="right"/>
              <w:rPr>
                <w:rFonts w:ascii="Arial" w:hAnsi="Arial" w:cs="Arial"/>
                <w:sz w:val="24"/>
                <w:szCs w:val="24"/>
              </w:rPr>
            </w:pPr>
          </w:p>
          <w:p w:rsidR="00BA2A9E" w:rsidRDefault="00BA2A9E" w:rsidP="008766DF">
            <w:pPr>
              <w:spacing w:after="0" w:line="240" w:lineRule="auto"/>
              <w:jc w:val="right"/>
              <w:rPr>
                <w:rFonts w:ascii="Arial" w:hAnsi="Arial" w:cs="Arial"/>
                <w:sz w:val="24"/>
                <w:szCs w:val="24"/>
              </w:rPr>
            </w:pPr>
          </w:p>
          <w:p w:rsidR="00BA2A9E" w:rsidRDefault="00BA2A9E" w:rsidP="008766DF">
            <w:pPr>
              <w:spacing w:after="0" w:line="240" w:lineRule="auto"/>
              <w:jc w:val="right"/>
              <w:rPr>
                <w:rFonts w:ascii="Arial" w:hAnsi="Arial" w:cs="Arial"/>
                <w:sz w:val="24"/>
                <w:szCs w:val="24"/>
              </w:rPr>
            </w:pPr>
          </w:p>
          <w:p w:rsidR="00BA2A9E" w:rsidRDefault="00BA2A9E" w:rsidP="008766DF">
            <w:pPr>
              <w:spacing w:after="0" w:line="240" w:lineRule="auto"/>
              <w:jc w:val="right"/>
              <w:rPr>
                <w:rFonts w:ascii="Arial" w:hAnsi="Arial" w:cs="Arial"/>
                <w:sz w:val="24"/>
                <w:szCs w:val="24"/>
              </w:rPr>
            </w:pPr>
          </w:p>
          <w:p w:rsidR="00BA2A9E" w:rsidRDefault="00BA2A9E" w:rsidP="008766DF">
            <w:pPr>
              <w:spacing w:after="0" w:line="240" w:lineRule="auto"/>
              <w:jc w:val="right"/>
              <w:rPr>
                <w:rFonts w:ascii="Arial" w:hAnsi="Arial" w:cs="Arial"/>
                <w:sz w:val="24"/>
                <w:szCs w:val="24"/>
              </w:rPr>
            </w:pPr>
          </w:p>
          <w:p w:rsidR="00D22FE9" w:rsidRDefault="00D22FE9" w:rsidP="008766DF">
            <w:pPr>
              <w:spacing w:after="0" w:line="240" w:lineRule="auto"/>
              <w:jc w:val="right"/>
              <w:rPr>
                <w:rFonts w:ascii="Arial" w:hAnsi="Arial" w:cs="Arial"/>
                <w:sz w:val="24"/>
                <w:szCs w:val="24"/>
              </w:rPr>
            </w:pPr>
          </w:p>
          <w:p w:rsidR="00BA2A9E" w:rsidRDefault="00BA2A9E" w:rsidP="008766DF">
            <w:pPr>
              <w:spacing w:after="0" w:line="240" w:lineRule="auto"/>
              <w:jc w:val="right"/>
              <w:rPr>
                <w:rFonts w:ascii="Arial" w:hAnsi="Arial" w:cs="Arial"/>
                <w:sz w:val="24"/>
                <w:szCs w:val="24"/>
              </w:rPr>
            </w:pPr>
            <w:r>
              <w:rPr>
                <w:rFonts w:ascii="Arial" w:hAnsi="Arial" w:cs="Arial"/>
                <w:sz w:val="24"/>
                <w:szCs w:val="24"/>
              </w:rPr>
              <w:t>58/24.4</w:t>
            </w:r>
          </w:p>
          <w:p w:rsidR="00BA2A9E" w:rsidRPr="006B2666" w:rsidRDefault="00BA2A9E" w:rsidP="008766DF">
            <w:pPr>
              <w:spacing w:after="0" w:line="240" w:lineRule="auto"/>
              <w:jc w:val="right"/>
              <w:rPr>
                <w:rFonts w:ascii="Arial" w:hAnsi="Arial" w:cs="Arial"/>
                <w:sz w:val="24"/>
                <w:szCs w:val="24"/>
              </w:rPr>
            </w:pPr>
          </w:p>
        </w:tc>
        <w:tc>
          <w:tcPr>
            <w:tcW w:w="7938" w:type="dxa"/>
            <w:tcBorders>
              <w:top w:val="nil"/>
              <w:left w:val="single" w:sz="4" w:space="0" w:color="auto"/>
              <w:bottom w:val="nil"/>
            </w:tcBorders>
          </w:tcPr>
          <w:p w:rsidR="00BA2A9E" w:rsidRDefault="00851FEF" w:rsidP="008766DF">
            <w:pPr>
              <w:spacing w:after="0" w:line="240" w:lineRule="auto"/>
              <w:rPr>
                <w:rFonts w:ascii="Arial" w:hAnsi="Arial" w:cs="Arial"/>
                <w:sz w:val="24"/>
                <w:szCs w:val="24"/>
              </w:rPr>
            </w:pPr>
            <w:r>
              <w:rPr>
                <w:rFonts w:ascii="Arial" w:hAnsi="Arial" w:cs="Arial"/>
                <w:sz w:val="24"/>
                <w:szCs w:val="24"/>
              </w:rPr>
              <w:lastRenderedPageBreak/>
              <w:t xml:space="preserve">Mr McCance </w:t>
            </w:r>
            <w:r w:rsidR="00BA2A9E">
              <w:rPr>
                <w:rFonts w:ascii="Arial" w:hAnsi="Arial" w:cs="Arial"/>
                <w:sz w:val="24"/>
                <w:szCs w:val="24"/>
              </w:rPr>
              <w:t xml:space="preserve">said that members will have seen the draft Report and he thanked the PHA team and Cavanagh Kelly for their work.  He reiterated that PHA accounts were certified with an unqualified audit opinion.  He noted that there was one recommendation pertaining to holiday pay which is an issue right across the HSC.  </w:t>
            </w:r>
          </w:p>
          <w:p w:rsidR="00BA2A9E" w:rsidRDefault="00BA2A9E" w:rsidP="008766DF">
            <w:pPr>
              <w:spacing w:after="0" w:line="240" w:lineRule="auto"/>
              <w:rPr>
                <w:rFonts w:ascii="Arial" w:hAnsi="Arial" w:cs="Arial"/>
                <w:sz w:val="24"/>
                <w:szCs w:val="24"/>
              </w:rPr>
            </w:pPr>
          </w:p>
          <w:p w:rsidR="006B2666" w:rsidRDefault="00BA2A9E" w:rsidP="008766DF">
            <w:pPr>
              <w:spacing w:after="0" w:line="240" w:lineRule="auto"/>
              <w:rPr>
                <w:rFonts w:ascii="Arial" w:hAnsi="Arial" w:cs="Arial"/>
                <w:sz w:val="24"/>
                <w:szCs w:val="24"/>
              </w:rPr>
            </w:pPr>
            <w:r>
              <w:rPr>
                <w:rFonts w:ascii="Arial" w:hAnsi="Arial" w:cs="Arial"/>
                <w:sz w:val="24"/>
                <w:szCs w:val="24"/>
              </w:rPr>
              <w:t>Mr Stewart said that PHA needs to ensure that there is accurate recording.  Mr Clayton declared an interest at this point as Unison is supporting some of the individual affected in this matter.</w:t>
            </w:r>
          </w:p>
          <w:p w:rsidR="00BA2A9E" w:rsidRDefault="00BA2A9E" w:rsidP="008766DF">
            <w:pPr>
              <w:spacing w:after="0" w:line="240" w:lineRule="auto"/>
              <w:rPr>
                <w:rFonts w:ascii="Arial" w:hAnsi="Arial" w:cs="Arial"/>
                <w:sz w:val="24"/>
                <w:szCs w:val="24"/>
              </w:rPr>
            </w:pPr>
          </w:p>
          <w:p w:rsidR="00BA2A9E" w:rsidRDefault="00BA2A9E" w:rsidP="008766DF">
            <w:pPr>
              <w:spacing w:after="0" w:line="240" w:lineRule="auto"/>
              <w:rPr>
                <w:rFonts w:ascii="Arial" w:hAnsi="Arial" w:cs="Arial"/>
                <w:sz w:val="24"/>
                <w:szCs w:val="24"/>
              </w:rPr>
            </w:pPr>
            <w:r>
              <w:rPr>
                <w:rFonts w:ascii="Arial" w:hAnsi="Arial" w:cs="Arial"/>
                <w:sz w:val="24"/>
                <w:szCs w:val="24"/>
              </w:rPr>
              <w:t xml:space="preserve">Mr Clayton asked about unused vaccine stocks as this was highlighted in a previous Internal Audit report.  He noted that these can be significant and asked if there was a link to the write offs.  He also asked if the new Vaccine Management System will ensure that this does not happen in future.  Mr McCance explained that PHA is required to report these as a loss, and that last year the figure was more easily quantifiable.  Mr Stewart noted that there is always going to be wastage </w:t>
            </w:r>
            <w:r>
              <w:rPr>
                <w:rFonts w:ascii="Arial" w:hAnsi="Arial" w:cs="Arial"/>
                <w:sz w:val="24"/>
                <w:szCs w:val="24"/>
              </w:rPr>
              <w:lastRenderedPageBreak/>
              <w:t>because it is difficult to project uptake.  Mr McCance said that it is important that there is disclosure in the accounts.</w:t>
            </w:r>
          </w:p>
          <w:p w:rsidR="006B2666" w:rsidRDefault="006B2666" w:rsidP="008766DF">
            <w:pPr>
              <w:spacing w:after="0" w:line="240" w:lineRule="auto"/>
              <w:rPr>
                <w:rFonts w:ascii="Arial" w:hAnsi="Arial" w:cs="Arial"/>
                <w:sz w:val="24"/>
                <w:szCs w:val="24"/>
              </w:rPr>
            </w:pPr>
          </w:p>
          <w:p w:rsidR="006B2666" w:rsidRDefault="006B2666" w:rsidP="008766DF">
            <w:pPr>
              <w:spacing w:after="0" w:line="240" w:lineRule="auto"/>
              <w:rPr>
                <w:rFonts w:ascii="Arial" w:hAnsi="Arial" w:cs="Arial"/>
                <w:sz w:val="24"/>
                <w:szCs w:val="24"/>
              </w:rPr>
            </w:pPr>
            <w:r>
              <w:rPr>
                <w:rFonts w:ascii="Arial" w:hAnsi="Arial" w:cs="Arial"/>
                <w:sz w:val="24"/>
                <w:szCs w:val="24"/>
              </w:rPr>
              <w:t>Members not</w:t>
            </w:r>
            <w:r w:rsidRPr="006B2666">
              <w:rPr>
                <w:rFonts w:ascii="Arial" w:hAnsi="Arial" w:cs="Arial"/>
                <w:sz w:val="24"/>
                <w:szCs w:val="24"/>
              </w:rPr>
              <w:t>ed the External Auditor’s Report to those Charged with Governance.</w:t>
            </w:r>
          </w:p>
          <w:p w:rsidR="006B2666" w:rsidRPr="006B2666" w:rsidRDefault="006B2666" w:rsidP="008766DF">
            <w:pPr>
              <w:spacing w:after="0" w:line="240" w:lineRule="auto"/>
              <w:rPr>
                <w:rFonts w:ascii="Arial" w:hAnsi="Arial" w:cs="Arial"/>
                <w:sz w:val="24"/>
                <w:szCs w:val="24"/>
              </w:rPr>
            </w:pPr>
          </w:p>
        </w:tc>
      </w:tr>
      <w:tr w:rsidR="006B2666" w:rsidRPr="00F256A1" w:rsidTr="00DB5A05">
        <w:tc>
          <w:tcPr>
            <w:tcW w:w="1418" w:type="dxa"/>
            <w:tcBorders>
              <w:top w:val="nil"/>
              <w:left w:val="nil"/>
              <w:bottom w:val="nil"/>
              <w:right w:val="single" w:sz="4" w:space="0" w:color="auto"/>
            </w:tcBorders>
          </w:tcPr>
          <w:p w:rsidR="006B2666" w:rsidRPr="006B2666" w:rsidRDefault="006B2666" w:rsidP="008766DF">
            <w:pPr>
              <w:spacing w:after="0" w:line="240" w:lineRule="auto"/>
              <w:jc w:val="right"/>
              <w:rPr>
                <w:rFonts w:ascii="Arial" w:hAnsi="Arial" w:cs="Arial"/>
                <w:b/>
                <w:sz w:val="24"/>
                <w:szCs w:val="24"/>
              </w:rPr>
            </w:pPr>
            <w:r w:rsidRPr="006B2666">
              <w:rPr>
                <w:rFonts w:ascii="Arial" w:hAnsi="Arial" w:cs="Arial"/>
                <w:b/>
                <w:sz w:val="24"/>
                <w:szCs w:val="24"/>
              </w:rPr>
              <w:lastRenderedPageBreak/>
              <w:t>59/24</w:t>
            </w:r>
          </w:p>
        </w:tc>
        <w:tc>
          <w:tcPr>
            <w:tcW w:w="7938" w:type="dxa"/>
            <w:tcBorders>
              <w:top w:val="nil"/>
              <w:left w:val="single" w:sz="4" w:space="0" w:color="auto"/>
              <w:bottom w:val="nil"/>
            </w:tcBorders>
          </w:tcPr>
          <w:p w:rsidR="006B2666" w:rsidRDefault="006B2666" w:rsidP="008766DF">
            <w:pPr>
              <w:spacing w:after="0" w:line="240" w:lineRule="auto"/>
              <w:rPr>
                <w:rFonts w:ascii="Arial" w:hAnsi="Arial" w:cs="Arial"/>
                <w:b/>
                <w:sz w:val="24"/>
                <w:szCs w:val="24"/>
              </w:rPr>
            </w:pPr>
            <w:r w:rsidRPr="006B2666">
              <w:rPr>
                <w:rFonts w:ascii="Arial" w:hAnsi="Arial" w:cs="Arial"/>
                <w:b/>
                <w:sz w:val="24"/>
                <w:szCs w:val="24"/>
              </w:rPr>
              <w:t>Item 11 – PHA Mid-Year Assurance Statement [GAC/5</w:t>
            </w:r>
            <w:r>
              <w:rPr>
                <w:rFonts w:ascii="Arial" w:hAnsi="Arial" w:cs="Arial"/>
                <w:b/>
                <w:sz w:val="24"/>
                <w:szCs w:val="24"/>
              </w:rPr>
              <w:t>3</w:t>
            </w:r>
            <w:r w:rsidRPr="006B2666">
              <w:rPr>
                <w:rFonts w:ascii="Arial" w:hAnsi="Arial" w:cs="Arial"/>
                <w:b/>
                <w:sz w:val="24"/>
                <w:szCs w:val="24"/>
              </w:rPr>
              <w:t>/10/24]</w:t>
            </w:r>
          </w:p>
          <w:p w:rsidR="006B2666" w:rsidRPr="006B2666" w:rsidRDefault="006B2666" w:rsidP="008766DF">
            <w:pPr>
              <w:spacing w:after="0" w:line="240" w:lineRule="auto"/>
              <w:rPr>
                <w:rFonts w:ascii="Arial" w:hAnsi="Arial" w:cs="Arial"/>
                <w:b/>
                <w:sz w:val="24"/>
                <w:szCs w:val="24"/>
              </w:rPr>
            </w:pPr>
          </w:p>
        </w:tc>
      </w:tr>
      <w:tr w:rsidR="006B2666" w:rsidRPr="00F256A1" w:rsidTr="00DB5A05">
        <w:tc>
          <w:tcPr>
            <w:tcW w:w="1418" w:type="dxa"/>
            <w:tcBorders>
              <w:top w:val="nil"/>
              <w:left w:val="nil"/>
              <w:bottom w:val="nil"/>
              <w:right w:val="single" w:sz="4" w:space="0" w:color="auto"/>
            </w:tcBorders>
          </w:tcPr>
          <w:p w:rsidR="006B2666" w:rsidRDefault="00E47E02" w:rsidP="008766DF">
            <w:pPr>
              <w:spacing w:after="0" w:line="240" w:lineRule="auto"/>
              <w:jc w:val="right"/>
              <w:rPr>
                <w:rFonts w:ascii="Arial" w:hAnsi="Arial" w:cs="Arial"/>
                <w:sz w:val="24"/>
                <w:szCs w:val="24"/>
              </w:rPr>
            </w:pPr>
            <w:r>
              <w:rPr>
                <w:rFonts w:ascii="Arial" w:hAnsi="Arial" w:cs="Arial"/>
                <w:sz w:val="24"/>
                <w:szCs w:val="24"/>
              </w:rPr>
              <w:t>59/24.1</w:t>
            </w:r>
          </w:p>
          <w:p w:rsidR="00E47E02" w:rsidRDefault="00E47E02"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r>
              <w:rPr>
                <w:rFonts w:ascii="Arial" w:hAnsi="Arial" w:cs="Arial"/>
                <w:sz w:val="24"/>
                <w:szCs w:val="24"/>
              </w:rPr>
              <w:t>59/24.2</w:t>
            </w: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r>
              <w:rPr>
                <w:rFonts w:ascii="Arial" w:hAnsi="Arial" w:cs="Arial"/>
                <w:sz w:val="24"/>
                <w:szCs w:val="24"/>
              </w:rPr>
              <w:t>59/24.3</w:t>
            </w: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r>
              <w:rPr>
                <w:rFonts w:ascii="Arial" w:hAnsi="Arial" w:cs="Arial"/>
                <w:sz w:val="24"/>
                <w:szCs w:val="24"/>
              </w:rPr>
              <w:t>59/24.4</w:t>
            </w: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r>
              <w:rPr>
                <w:rFonts w:ascii="Arial" w:hAnsi="Arial" w:cs="Arial"/>
                <w:sz w:val="24"/>
                <w:szCs w:val="24"/>
              </w:rPr>
              <w:t>59/24.5</w:t>
            </w: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r>
              <w:rPr>
                <w:rFonts w:ascii="Arial" w:hAnsi="Arial" w:cs="Arial"/>
                <w:sz w:val="24"/>
                <w:szCs w:val="24"/>
              </w:rPr>
              <w:t>59/24.6</w:t>
            </w: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p>
          <w:p w:rsidR="001C6776" w:rsidRDefault="001C6776" w:rsidP="008766DF">
            <w:pPr>
              <w:spacing w:after="0" w:line="240" w:lineRule="auto"/>
              <w:jc w:val="right"/>
              <w:rPr>
                <w:rFonts w:ascii="Arial" w:hAnsi="Arial" w:cs="Arial"/>
                <w:sz w:val="24"/>
                <w:szCs w:val="24"/>
              </w:rPr>
            </w:pPr>
            <w:r>
              <w:rPr>
                <w:rFonts w:ascii="Arial" w:hAnsi="Arial" w:cs="Arial"/>
                <w:sz w:val="24"/>
                <w:szCs w:val="24"/>
              </w:rPr>
              <w:t>59/24.7</w:t>
            </w:r>
          </w:p>
          <w:p w:rsidR="00E47E02" w:rsidRPr="006B2666" w:rsidRDefault="00E47E02" w:rsidP="008766DF">
            <w:pPr>
              <w:spacing w:after="0" w:line="240" w:lineRule="auto"/>
              <w:jc w:val="right"/>
              <w:rPr>
                <w:rFonts w:ascii="Arial" w:hAnsi="Arial" w:cs="Arial"/>
                <w:sz w:val="24"/>
                <w:szCs w:val="24"/>
              </w:rPr>
            </w:pPr>
          </w:p>
        </w:tc>
        <w:tc>
          <w:tcPr>
            <w:tcW w:w="7938" w:type="dxa"/>
            <w:tcBorders>
              <w:top w:val="nil"/>
              <w:left w:val="single" w:sz="4" w:space="0" w:color="auto"/>
              <w:bottom w:val="nil"/>
            </w:tcBorders>
          </w:tcPr>
          <w:p w:rsidR="006B2666" w:rsidRDefault="001C6776" w:rsidP="006B2666">
            <w:pPr>
              <w:spacing w:after="0" w:line="240" w:lineRule="auto"/>
              <w:rPr>
                <w:rFonts w:ascii="Arial" w:hAnsi="Arial" w:cs="Arial"/>
                <w:sz w:val="24"/>
                <w:szCs w:val="24"/>
              </w:rPr>
            </w:pPr>
            <w:r>
              <w:rPr>
                <w:rFonts w:ascii="Arial" w:hAnsi="Arial" w:cs="Arial"/>
                <w:sz w:val="24"/>
                <w:szCs w:val="24"/>
              </w:rPr>
              <w:t>Ms Scott said that this Statement is commissioned by the Department and reflects many of the issues that have been discussed at today’s meeting.  She said that it outlines findings from both Internal and External Audit.  She noted in particular that the issue around payments from the Special EU Programmes Body (SEUPB) should be resolved by the end of the year.</w:t>
            </w:r>
          </w:p>
          <w:p w:rsidR="001C6776" w:rsidRDefault="001C6776" w:rsidP="006B2666">
            <w:pPr>
              <w:spacing w:after="0" w:line="240" w:lineRule="auto"/>
              <w:rPr>
                <w:rFonts w:ascii="Arial" w:hAnsi="Arial" w:cs="Arial"/>
                <w:sz w:val="24"/>
                <w:szCs w:val="24"/>
              </w:rPr>
            </w:pPr>
          </w:p>
          <w:p w:rsidR="001C6776" w:rsidRDefault="001C6776" w:rsidP="006B2666">
            <w:pPr>
              <w:spacing w:after="0" w:line="240" w:lineRule="auto"/>
              <w:rPr>
                <w:rFonts w:ascii="Arial" w:hAnsi="Arial" w:cs="Arial"/>
                <w:sz w:val="24"/>
                <w:szCs w:val="24"/>
              </w:rPr>
            </w:pPr>
            <w:r>
              <w:rPr>
                <w:rFonts w:ascii="Arial" w:hAnsi="Arial" w:cs="Arial"/>
                <w:sz w:val="24"/>
                <w:szCs w:val="24"/>
              </w:rPr>
              <w:t>Ms Scott advised that there is an update on issues which were highlighted in the previous year, principally around the challenging financial environment, management of contracts with the community and voluntary sector, staffing and resilience, and matter pertaining to HSCQI.  She added that PHA is also flagging up Public Inquiries and the current pause on campaigns.  She commented that PHA would draw a link between reduced vaccine uptake and the absence of a campaign.  She said that there is also reference to work in the area of cervical screening.</w:t>
            </w:r>
          </w:p>
          <w:p w:rsidR="001C6776" w:rsidRDefault="001C6776" w:rsidP="006B2666">
            <w:pPr>
              <w:spacing w:after="0" w:line="240" w:lineRule="auto"/>
              <w:rPr>
                <w:rFonts w:ascii="Arial" w:hAnsi="Arial" w:cs="Arial"/>
                <w:sz w:val="24"/>
                <w:szCs w:val="24"/>
              </w:rPr>
            </w:pPr>
          </w:p>
          <w:p w:rsidR="00E47E02" w:rsidRDefault="001C6776" w:rsidP="006B2666">
            <w:pPr>
              <w:spacing w:after="0" w:line="240" w:lineRule="auto"/>
              <w:rPr>
                <w:rFonts w:ascii="Arial" w:hAnsi="Arial" w:cs="Arial"/>
                <w:sz w:val="24"/>
                <w:szCs w:val="24"/>
              </w:rPr>
            </w:pPr>
            <w:r>
              <w:rPr>
                <w:rFonts w:ascii="Arial" w:hAnsi="Arial" w:cs="Arial"/>
                <w:sz w:val="24"/>
                <w:szCs w:val="24"/>
              </w:rPr>
              <w:t>Ms Scott said that she would recommend that the Chief Executive would sign this Statement.</w:t>
            </w:r>
          </w:p>
          <w:p w:rsidR="001C6776" w:rsidRDefault="001C6776" w:rsidP="006B2666">
            <w:pPr>
              <w:spacing w:after="0" w:line="240" w:lineRule="auto"/>
              <w:rPr>
                <w:rFonts w:ascii="Arial" w:hAnsi="Arial" w:cs="Arial"/>
                <w:sz w:val="24"/>
                <w:szCs w:val="24"/>
              </w:rPr>
            </w:pPr>
          </w:p>
          <w:p w:rsidR="00471552" w:rsidRDefault="00471552" w:rsidP="006B2666">
            <w:pPr>
              <w:spacing w:after="0" w:line="240" w:lineRule="auto"/>
              <w:rPr>
                <w:rFonts w:ascii="Arial" w:hAnsi="Arial" w:cs="Arial"/>
                <w:sz w:val="24"/>
                <w:szCs w:val="24"/>
              </w:rPr>
            </w:pPr>
            <w:r>
              <w:rPr>
                <w:rFonts w:ascii="Arial" w:hAnsi="Arial" w:cs="Arial"/>
                <w:sz w:val="24"/>
                <w:szCs w:val="24"/>
              </w:rPr>
              <w:t xml:space="preserve">Mr Clayton asked about the wording in the section on RQIA </w:t>
            </w:r>
            <w:r w:rsidR="00266EBD">
              <w:rPr>
                <w:rFonts w:ascii="Arial" w:hAnsi="Arial" w:cs="Arial"/>
                <w:sz w:val="24"/>
                <w:szCs w:val="24"/>
              </w:rPr>
              <w:t xml:space="preserve">reports and clarity on what this related to.  Ms Scott undertook to get clarity on that </w:t>
            </w:r>
            <w:r w:rsidR="00266EBD" w:rsidRPr="00266EBD">
              <w:rPr>
                <w:rFonts w:ascii="Arial" w:hAnsi="Arial" w:cs="Arial"/>
                <w:b/>
                <w:sz w:val="24"/>
              </w:rPr>
              <w:t xml:space="preserve">(Action </w:t>
            </w:r>
            <w:r w:rsidR="00BD197B">
              <w:rPr>
                <w:rFonts w:ascii="Arial" w:hAnsi="Arial" w:cs="Arial"/>
                <w:b/>
                <w:sz w:val="24"/>
              </w:rPr>
              <w:t>7</w:t>
            </w:r>
            <w:r w:rsidR="00266EBD" w:rsidRPr="00266EBD">
              <w:rPr>
                <w:rFonts w:ascii="Arial" w:hAnsi="Arial" w:cs="Arial"/>
                <w:b/>
                <w:sz w:val="24"/>
              </w:rPr>
              <w:t xml:space="preserve"> – Ms Scott)</w:t>
            </w:r>
            <w:r w:rsidR="00266EBD">
              <w:rPr>
                <w:rFonts w:ascii="Arial" w:hAnsi="Arial" w:cs="Arial"/>
                <w:sz w:val="24"/>
                <w:szCs w:val="24"/>
              </w:rPr>
              <w:t>.</w:t>
            </w:r>
          </w:p>
          <w:p w:rsidR="00266EBD" w:rsidRDefault="00266EBD" w:rsidP="006B2666">
            <w:pPr>
              <w:spacing w:after="0" w:line="240" w:lineRule="auto"/>
              <w:rPr>
                <w:rFonts w:ascii="Arial" w:hAnsi="Arial" w:cs="Arial"/>
                <w:sz w:val="24"/>
                <w:szCs w:val="24"/>
              </w:rPr>
            </w:pPr>
          </w:p>
          <w:p w:rsidR="00266EBD" w:rsidRDefault="00266EBD" w:rsidP="006B2666">
            <w:pPr>
              <w:spacing w:after="0" w:line="240" w:lineRule="auto"/>
              <w:rPr>
                <w:rFonts w:ascii="Arial" w:hAnsi="Arial" w:cs="Arial"/>
                <w:sz w:val="24"/>
                <w:szCs w:val="24"/>
              </w:rPr>
            </w:pPr>
            <w:r>
              <w:rPr>
                <w:rFonts w:ascii="Arial" w:hAnsi="Arial" w:cs="Arial"/>
                <w:sz w:val="24"/>
                <w:szCs w:val="24"/>
              </w:rPr>
              <w:t xml:space="preserve">Mr Clayton noted the section on cervical screening and the reference to PHA obtaining an external review of its quality assurance function.  He acknowledged that this has been a changing position, but asked if the narrative could be brought up to date </w:t>
            </w:r>
            <w:r w:rsidRPr="00266EBD">
              <w:rPr>
                <w:rFonts w:ascii="Arial" w:hAnsi="Arial" w:cs="Arial"/>
                <w:b/>
                <w:sz w:val="24"/>
                <w:szCs w:val="24"/>
              </w:rPr>
              <w:t xml:space="preserve">(Action </w:t>
            </w:r>
            <w:r w:rsidR="00BD197B">
              <w:rPr>
                <w:rFonts w:ascii="Arial" w:hAnsi="Arial" w:cs="Arial"/>
                <w:b/>
                <w:sz w:val="24"/>
                <w:szCs w:val="24"/>
              </w:rPr>
              <w:t>8</w:t>
            </w:r>
            <w:r w:rsidRPr="00266EBD">
              <w:rPr>
                <w:rFonts w:ascii="Arial" w:hAnsi="Arial" w:cs="Arial"/>
                <w:b/>
                <w:sz w:val="24"/>
                <w:szCs w:val="24"/>
              </w:rPr>
              <w:t xml:space="preserve"> – Ms Scott)</w:t>
            </w:r>
            <w:r>
              <w:rPr>
                <w:rFonts w:ascii="Arial" w:hAnsi="Arial" w:cs="Arial"/>
                <w:sz w:val="24"/>
                <w:szCs w:val="24"/>
              </w:rPr>
              <w:t>.</w:t>
            </w:r>
          </w:p>
          <w:p w:rsidR="00266EBD" w:rsidRDefault="00266EBD" w:rsidP="006B2666">
            <w:pPr>
              <w:spacing w:after="0" w:line="240" w:lineRule="auto"/>
              <w:rPr>
                <w:rFonts w:ascii="Arial" w:hAnsi="Arial" w:cs="Arial"/>
                <w:sz w:val="24"/>
                <w:szCs w:val="24"/>
              </w:rPr>
            </w:pPr>
          </w:p>
          <w:p w:rsidR="00266EBD" w:rsidRDefault="00266EBD" w:rsidP="006B2666">
            <w:pPr>
              <w:spacing w:after="0" w:line="240" w:lineRule="auto"/>
              <w:rPr>
                <w:rFonts w:ascii="Arial" w:hAnsi="Arial" w:cs="Arial"/>
                <w:sz w:val="24"/>
                <w:szCs w:val="24"/>
              </w:rPr>
            </w:pPr>
            <w:r>
              <w:rPr>
                <w:rFonts w:ascii="Arial" w:hAnsi="Arial" w:cs="Arial"/>
                <w:sz w:val="24"/>
                <w:szCs w:val="24"/>
              </w:rPr>
              <w:t>Mr Stewart asked whether the Chair had written to the Minister with regard to campaigns given the Board’s concerns around a pause in campaigns.  Mr Wilson advised that a letter was drafted and sent to Mr Peter Toogood, and that it was accompanied by a</w:t>
            </w:r>
            <w:r w:rsidR="001C6776">
              <w:rPr>
                <w:rFonts w:ascii="Arial" w:hAnsi="Arial" w:cs="Arial"/>
                <w:sz w:val="24"/>
                <w:szCs w:val="24"/>
              </w:rPr>
              <w:t>n evidence</w:t>
            </w:r>
            <w:r>
              <w:rPr>
                <w:rFonts w:ascii="Arial" w:hAnsi="Arial" w:cs="Arial"/>
                <w:sz w:val="24"/>
                <w:szCs w:val="24"/>
              </w:rPr>
              <w:t xml:space="preserve"> paper </w:t>
            </w:r>
            <w:r w:rsidR="001C6776">
              <w:rPr>
                <w:rFonts w:ascii="Arial" w:hAnsi="Arial" w:cs="Arial"/>
                <w:sz w:val="24"/>
                <w:szCs w:val="24"/>
              </w:rPr>
              <w:t xml:space="preserve">outing the effectiveness of campaigns.  He added that the Department advised PHA that the pause in campaigns was continuing, with the only exception being for campaigns that relate to significant public health issues.  He said that all of PHA’s campaigns relate to significant public health issues.  Mr Stewart said that he would raise this again at the Board meeting as this refusal does not align with the new Minister’s focus on public health.  He asked if the letter sent by PHA could be circulated to members </w:t>
            </w:r>
            <w:r w:rsidR="001C6776" w:rsidRPr="001C6776">
              <w:rPr>
                <w:rFonts w:ascii="Arial" w:hAnsi="Arial" w:cs="Arial"/>
                <w:b/>
                <w:sz w:val="24"/>
                <w:szCs w:val="24"/>
              </w:rPr>
              <w:t xml:space="preserve">(Action </w:t>
            </w:r>
            <w:r w:rsidR="00BD197B">
              <w:rPr>
                <w:rFonts w:ascii="Arial" w:hAnsi="Arial" w:cs="Arial"/>
                <w:b/>
                <w:sz w:val="24"/>
                <w:szCs w:val="24"/>
              </w:rPr>
              <w:t>9</w:t>
            </w:r>
            <w:r w:rsidR="001C6776" w:rsidRPr="001C6776">
              <w:rPr>
                <w:rFonts w:ascii="Arial" w:hAnsi="Arial" w:cs="Arial"/>
                <w:b/>
                <w:sz w:val="24"/>
                <w:szCs w:val="24"/>
              </w:rPr>
              <w:t xml:space="preserve"> – Mr Wilson)</w:t>
            </w:r>
            <w:r w:rsidR="001C6776">
              <w:rPr>
                <w:rFonts w:ascii="Arial" w:hAnsi="Arial" w:cs="Arial"/>
                <w:sz w:val="24"/>
                <w:szCs w:val="24"/>
              </w:rPr>
              <w:t>.</w:t>
            </w:r>
          </w:p>
          <w:p w:rsidR="00E47E02" w:rsidRDefault="00E47E02" w:rsidP="006B2666">
            <w:pPr>
              <w:spacing w:after="0" w:line="240" w:lineRule="auto"/>
              <w:rPr>
                <w:rFonts w:ascii="Arial" w:hAnsi="Arial" w:cs="Arial"/>
                <w:sz w:val="24"/>
                <w:szCs w:val="24"/>
              </w:rPr>
            </w:pPr>
          </w:p>
          <w:p w:rsidR="006B2666" w:rsidRPr="006B2666" w:rsidRDefault="001C6776" w:rsidP="008766DF">
            <w:pPr>
              <w:spacing w:after="0" w:line="240" w:lineRule="auto"/>
              <w:rPr>
                <w:rFonts w:ascii="Arial" w:hAnsi="Arial" w:cs="Arial"/>
                <w:sz w:val="24"/>
                <w:szCs w:val="24"/>
              </w:rPr>
            </w:pPr>
            <w:r>
              <w:rPr>
                <w:rFonts w:ascii="Arial" w:hAnsi="Arial" w:cs="Arial"/>
                <w:sz w:val="24"/>
                <w:szCs w:val="24"/>
              </w:rPr>
              <w:t>Subject to minor amendments, m</w:t>
            </w:r>
            <w:r w:rsidR="006B2666" w:rsidRPr="007A5B1D">
              <w:rPr>
                <w:rFonts w:ascii="Arial" w:hAnsi="Arial" w:cs="Arial"/>
                <w:sz w:val="24"/>
                <w:szCs w:val="24"/>
              </w:rPr>
              <w:t xml:space="preserve">embers </w:t>
            </w:r>
            <w:r w:rsidR="006B2666" w:rsidRPr="00200528">
              <w:rPr>
                <w:rFonts w:ascii="Arial" w:hAnsi="Arial" w:cs="Arial"/>
                <w:b/>
                <w:sz w:val="24"/>
                <w:szCs w:val="24"/>
              </w:rPr>
              <w:t>APPROVED</w:t>
            </w:r>
            <w:r w:rsidR="006B2666" w:rsidRPr="007A5B1D">
              <w:rPr>
                <w:rFonts w:ascii="Arial" w:hAnsi="Arial" w:cs="Arial"/>
                <w:sz w:val="24"/>
                <w:szCs w:val="24"/>
              </w:rPr>
              <w:t xml:space="preserve"> </w:t>
            </w:r>
            <w:r w:rsidR="006B2666" w:rsidRPr="00200528">
              <w:rPr>
                <w:rFonts w:ascii="Arial" w:hAnsi="Arial" w:cs="Arial"/>
                <w:sz w:val="24"/>
                <w:szCs w:val="24"/>
              </w:rPr>
              <w:t xml:space="preserve">the </w:t>
            </w:r>
            <w:r w:rsidR="006B2666">
              <w:rPr>
                <w:rFonts w:ascii="Arial" w:hAnsi="Arial" w:cs="Arial"/>
                <w:sz w:val="24"/>
                <w:szCs w:val="24"/>
              </w:rPr>
              <w:t>Mid-Year Assurance Statement</w:t>
            </w:r>
            <w:r w:rsidR="006B2666">
              <w:rPr>
                <w:rFonts w:ascii="Arial" w:hAnsi="Arial" w:cs="Arial"/>
                <w:i/>
                <w:sz w:val="24"/>
                <w:szCs w:val="24"/>
              </w:rPr>
              <w:t xml:space="preserve"> </w:t>
            </w:r>
            <w:r w:rsidR="006B2666">
              <w:rPr>
                <w:rFonts w:ascii="Arial" w:hAnsi="Arial" w:cs="Arial"/>
                <w:sz w:val="24"/>
                <w:szCs w:val="24"/>
              </w:rPr>
              <w:t>which will be brought to the PHA Board on 18 October.</w:t>
            </w:r>
          </w:p>
        </w:tc>
      </w:tr>
      <w:tr w:rsidR="006B2666" w:rsidRPr="00F256A1" w:rsidTr="00DB5A05">
        <w:tc>
          <w:tcPr>
            <w:tcW w:w="1418" w:type="dxa"/>
            <w:tcBorders>
              <w:top w:val="nil"/>
              <w:left w:val="nil"/>
              <w:bottom w:val="nil"/>
              <w:right w:val="single" w:sz="4" w:space="0" w:color="auto"/>
            </w:tcBorders>
          </w:tcPr>
          <w:p w:rsidR="006B2666" w:rsidRPr="006B2666" w:rsidRDefault="006B2666" w:rsidP="008766DF">
            <w:pPr>
              <w:spacing w:after="0" w:line="240" w:lineRule="auto"/>
              <w:jc w:val="right"/>
              <w:rPr>
                <w:rFonts w:ascii="Arial" w:hAnsi="Arial" w:cs="Arial"/>
                <w:b/>
                <w:sz w:val="24"/>
                <w:szCs w:val="24"/>
              </w:rPr>
            </w:pPr>
            <w:r w:rsidRPr="006B2666">
              <w:rPr>
                <w:rFonts w:ascii="Arial" w:hAnsi="Arial" w:cs="Arial"/>
                <w:b/>
                <w:sz w:val="24"/>
                <w:szCs w:val="24"/>
              </w:rPr>
              <w:lastRenderedPageBreak/>
              <w:t>60/24</w:t>
            </w:r>
          </w:p>
        </w:tc>
        <w:tc>
          <w:tcPr>
            <w:tcW w:w="7938" w:type="dxa"/>
            <w:tcBorders>
              <w:top w:val="nil"/>
              <w:left w:val="single" w:sz="4" w:space="0" w:color="auto"/>
              <w:bottom w:val="nil"/>
            </w:tcBorders>
          </w:tcPr>
          <w:p w:rsidR="006B2666" w:rsidRPr="006B2666" w:rsidRDefault="006B2666" w:rsidP="008766DF">
            <w:pPr>
              <w:spacing w:after="0" w:line="240" w:lineRule="auto"/>
              <w:rPr>
                <w:rFonts w:ascii="Arial" w:hAnsi="Arial" w:cs="Arial"/>
                <w:b/>
                <w:sz w:val="24"/>
                <w:szCs w:val="24"/>
              </w:rPr>
            </w:pPr>
            <w:r w:rsidRPr="006B2666">
              <w:rPr>
                <w:rFonts w:ascii="Arial" w:hAnsi="Arial" w:cs="Arial"/>
                <w:b/>
                <w:sz w:val="24"/>
                <w:szCs w:val="24"/>
              </w:rPr>
              <w:t>Item 12 - Contract Assurance Process 2024/25 Report [GAC/54/10/24]</w:t>
            </w:r>
          </w:p>
          <w:p w:rsidR="006B2666" w:rsidRPr="006B2666" w:rsidRDefault="006B2666" w:rsidP="008766DF">
            <w:pPr>
              <w:spacing w:after="0" w:line="240" w:lineRule="auto"/>
              <w:rPr>
                <w:rFonts w:ascii="Arial" w:hAnsi="Arial" w:cs="Arial"/>
                <w:sz w:val="24"/>
                <w:szCs w:val="24"/>
              </w:rPr>
            </w:pPr>
          </w:p>
        </w:tc>
      </w:tr>
      <w:tr w:rsidR="006B2666" w:rsidRPr="00F256A1" w:rsidTr="00DB5A05">
        <w:tc>
          <w:tcPr>
            <w:tcW w:w="1418" w:type="dxa"/>
            <w:tcBorders>
              <w:top w:val="nil"/>
              <w:left w:val="nil"/>
              <w:bottom w:val="nil"/>
              <w:right w:val="single" w:sz="4" w:space="0" w:color="auto"/>
            </w:tcBorders>
          </w:tcPr>
          <w:p w:rsidR="006B2666" w:rsidRDefault="00CD5330" w:rsidP="008766DF">
            <w:pPr>
              <w:spacing w:after="0" w:line="240" w:lineRule="auto"/>
              <w:jc w:val="right"/>
              <w:rPr>
                <w:rFonts w:ascii="Arial" w:hAnsi="Arial" w:cs="Arial"/>
                <w:sz w:val="24"/>
                <w:szCs w:val="24"/>
              </w:rPr>
            </w:pPr>
            <w:r>
              <w:rPr>
                <w:rFonts w:ascii="Arial" w:hAnsi="Arial" w:cs="Arial"/>
                <w:sz w:val="24"/>
                <w:szCs w:val="24"/>
              </w:rPr>
              <w:t>60/24.1</w:t>
            </w:r>
          </w:p>
          <w:p w:rsidR="0043600D" w:rsidRDefault="0043600D" w:rsidP="008766DF">
            <w:pPr>
              <w:spacing w:after="0" w:line="240" w:lineRule="auto"/>
              <w:jc w:val="right"/>
              <w:rPr>
                <w:rFonts w:ascii="Arial" w:hAnsi="Arial" w:cs="Arial"/>
                <w:sz w:val="24"/>
                <w:szCs w:val="24"/>
              </w:rPr>
            </w:pPr>
          </w:p>
          <w:p w:rsidR="0043600D" w:rsidRDefault="0043600D" w:rsidP="008766DF">
            <w:pPr>
              <w:spacing w:after="0" w:line="240" w:lineRule="auto"/>
              <w:jc w:val="right"/>
              <w:rPr>
                <w:rFonts w:ascii="Arial" w:hAnsi="Arial" w:cs="Arial"/>
                <w:sz w:val="24"/>
                <w:szCs w:val="24"/>
              </w:rPr>
            </w:pPr>
          </w:p>
          <w:p w:rsidR="0043600D" w:rsidRDefault="0043600D" w:rsidP="008766DF">
            <w:pPr>
              <w:spacing w:after="0" w:line="240" w:lineRule="auto"/>
              <w:jc w:val="right"/>
              <w:rPr>
                <w:rFonts w:ascii="Arial" w:hAnsi="Arial" w:cs="Arial"/>
                <w:sz w:val="24"/>
                <w:szCs w:val="24"/>
              </w:rPr>
            </w:pPr>
          </w:p>
          <w:p w:rsidR="0043600D" w:rsidRDefault="0043600D" w:rsidP="008766DF">
            <w:pPr>
              <w:spacing w:after="0" w:line="240" w:lineRule="auto"/>
              <w:jc w:val="right"/>
              <w:rPr>
                <w:rFonts w:ascii="Arial" w:hAnsi="Arial" w:cs="Arial"/>
                <w:sz w:val="24"/>
                <w:szCs w:val="24"/>
              </w:rPr>
            </w:pPr>
          </w:p>
          <w:p w:rsidR="0043600D" w:rsidRDefault="0043600D" w:rsidP="008766DF">
            <w:pPr>
              <w:spacing w:after="0" w:line="240" w:lineRule="auto"/>
              <w:jc w:val="right"/>
              <w:rPr>
                <w:rFonts w:ascii="Arial" w:hAnsi="Arial" w:cs="Arial"/>
                <w:sz w:val="24"/>
                <w:szCs w:val="24"/>
              </w:rPr>
            </w:pPr>
          </w:p>
          <w:p w:rsidR="0043600D" w:rsidRDefault="0043600D" w:rsidP="008766DF">
            <w:pPr>
              <w:spacing w:after="0" w:line="240" w:lineRule="auto"/>
              <w:jc w:val="right"/>
              <w:rPr>
                <w:rFonts w:ascii="Arial" w:hAnsi="Arial" w:cs="Arial"/>
                <w:sz w:val="24"/>
                <w:szCs w:val="24"/>
              </w:rPr>
            </w:pPr>
          </w:p>
          <w:p w:rsidR="0043600D" w:rsidRDefault="0043600D" w:rsidP="008766DF">
            <w:pPr>
              <w:spacing w:after="0" w:line="240" w:lineRule="auto"/>
              <w:jc w:val="right"/>
              <w:rPr>
                <w:rFonts w:ascii="Arial" w:hAnsi="Arial" w:cs="Arial"/>
                <w:sz w:val="24"/>
                <w:szCs w:val="24"/>
              </w:rPr>
            </w:pPr>
          </w:p>
          <w:p w:rsidR="0043600D" w:rsidRDefault="0043600D" w:rsidP="008766DF">
            <w:pPr>
              <w:spacing w:after="0" w:line="240" w:lineRule="auto"/>
              <w:jc w:val="right"/>
              <w:rPr>
                <w:rFonts w:ascii="Arial" w:hAnsi="Arial" w:cs="Arial"/>
                <w:sz w:val="24"/>
                <w:szCs w:val="24"/>
              </w:rPr>
            </w:pPr>
            <w:r>
              <w:rPr>
                <w:rFonts w:ascii="Arial" w:hAnsi="Arial" w:cs="Arial"/>
                <w:sz w:val="24"/>
                <w:szCs w:val="24"/>
              </w:rPr>
              <w:t>60/24.2</w:t>
            </w:r>
          </w:p>
          <w:p w:rsidR="0043600D" w:rsidRDefault="0043600D" w:rsidP="008766DF">
            <w:pPr>
              <w:spacing w:after="0" w:line="240" w:lineRule="auto"/>
              <w:jc w:val="right"/>
              <w:rPr>
                <w:rFonts w:ascii="Arial" w:hAnsi="Arial" w:cs="Arial"/>
                <w:sz w:val="24"/>
                <w:szCs w:val="24"/>
              </w:rPr>
            </w:pPr>
          </w:p>
          <w:p w:rsidR="0043600D" w:rsidRDefault="0043600D" w:rsidP="008766DF">
            <w:pPr>
              <w:spacing w:after="0" w:line="240" w:lineRule="auto"/>
              <w:jc w:val="right"/>
              <w:rPr>
                <w:rFonts w:ascii="Arial" w:hAnsi="Arial" w:cs="Arial"/>
                <w:sz w:val="24"/>
                <w:szCs w:val="24"/>
              </w:rPr>
            </w:pPr>
          </w:p>
          <w:p w:rsidR="0043600D" w:rsidRDefault="0043600D" w:rsidP="008766DF">
            <w:pPr>
              <w:spacing w:after="0" w:line="240" w:lineRule="auto"/>
              <w:jc w:val="right"/>
              <w:rPr>
                <w:rFonts w:ascii="Arial" w:hAnsi="Arial" w:cs="Arial"/>
                <w:sz w:val="24"/>
                <w:szCs w:val="24"/>
              </w:rPr>
            </w:pPr>
          </w:p>
          <w:p w:rsidR="0043600D" w:rsidRDefault="0043600D" w:rsidP="008766DF">
            <w:pPr>
              <w:spacing w:after="0" w:line="240" w:lineRule="auto"/>
              <w:jc w:val="right"/>
              <w:rPr>
                <w:rFonts w:ascii="Arial" w:hAnsi="Arial" w:cs="Arial"/>
                <w:sz w:val="24"/>
                <w:szCs w:val="24"/>
              </w:rPr>
            </w:pPr>
          </w:p>
          <w:p w:rsidR="0043600D" w:rsidRDefault="0043600D" w:rsidP="008766DF">
            <w:pPr>
              <w:spacing w:after="0" w:line="240" w:lineRule="auto"/>
              <w:jc w:val="right"/>
              <w:rPr>
                <w:rFonts w:ascii="Arial" w:hAnsi="Arial" w:cs="Arial"/>
                <w:sz w:val="24"/>
                <w:szCs w:val="24"/>
              </w:rPr>
            </w:pPr>
          </w:p>
          <w:p w:rsidR="0043600D" w:rsidRDefault="0043600D" w:rsidP="008766DF">
            <w:pPr>
              <w:spacing w:after="0" w:line="240" w:lineRule="auto"/>
              <w:jc w:val="right"/>
              <w:rPr>
                <w:rFonts w:ascii="Arial" w:hAnsi="Arial" w:cs="Arial"/>
                <w:sz w:val="24"/>
                <w:szCs w:val="24"/>
              </w:rPr>
            </w:pPr>
          </w:p>
          <w:p w:rsidR="0043600D" w:rsidRDefault="0043600D" w:rsidP="008766DF">
            <w:pPr>
              <w:spacing w:after="0" w:line="240" w:lineRule="auto"/>
              <w:jc w:val="right"/>
              <w:rPr>
                <w:rFonts w:ascii="Arial" w:hAnsi="Arial" w:cs="Arial"/>
                <w:sz w:val="24"/>
                <w:szCs w:val="24"/>
              </w:rPr>
            </w:pPr>
          </w:p>
          <w:p w:rsidR="0043600D" w:rsidRDefault="0043600D" w:rsidP="008766DF">
            <w:pPr>
              <w:spacing w:after="0" w:line="240" w:lineRule="auto"/>
              <w:jc w:val="right"/>
              <w:rPr>
                <w:rFonts w:ascii="Arial" w:hAnsi="Arial" w:cs="Arial"/>
                <w:sz w:val="24"/>
                <w:szCs w:val="24"/>
              </w:rPr>
            </w:pPr>
            <w:r>
              <w:rPr>
                <w:rFonts w:ascii="Arial" w:hAnsi="Arial" w:cs="Arial"/>
                <w:sz w:val="24"/>
                <w:szCs w:val="24"/>
              </w:rPr>
              <w:t>60/24.3</w:t>
            </w:r>
          </w:p>
          <w:p w:rsidR="0043600D" w:rsidRDefault="0043600D" w:rsidP="008766DF">
            <w:pPr>
              <w:spacing w:after="0" w:line="240" w:lineRule="auto"/>
              <w:jc w:val="right"/>
              <w:rPr>
                <w:rFonts w:ascii="Arial" w:hAnsi="Arial" w:cs="Arial"/>
                <w:sz w:val="24"/>
                <w:szCs w:val="24"/>
              </w:rPr>
            </w:pPr>
          </w:p>
          <w:p w:rsidR="0043600D" w:rsidRDefault="0043600D" w:rsidP="008766DF">
            <w:pPr>
              <w:spacing w:after="0" w:line="240" w:lineRule="auto"/>
              <w:jc w:val="right"/>
              <w:rPr>
                <w:rFonts w:ascii="Arial" w:hAnsi="Arial" w:cs="Arial"/>
                <w:sz w:val="24"/>
                <w:szCs w:val="24"/>
              </w:rPr>
            </w:pPr>
          </w:p>
          <w:p w:rsidR="0043600D" w:rsidRDefault="0043600D" w:rsidP="008766DF">
            <w:pPr>
              <w:spacing w:after="0" w:line="240" w:lineRule="auto"/>
              <w:jc w:val="right"/>
              <w:rPr>
                <w:rFonts w:ascii="Arial" w:hAnsi="Arial" w:cs="Arial"/>
                <w:sz w:val="24"/>
                <w:szCs w:val="24"/>
              </w:rPr>
            </w:pPr>
          </w:p>
          <w:p w:rsidR="0043600D" w:rsidRDefault="0043600D" w:rsidP="008766DF">
            <w:pPr>
              <w:spacing w:after="0" w:line="240" w:lineRule="auto"/>
              <w:jc w:val="right"/>
              <w:rPr>
                <w:rFonts w:ascii="Arial" w:hAnsi="Arial" w:cs="Arial"/>
                <w:sz w:val="24"/>
                <w:szCs w:val="24"/>
              </w:rPr>
            </w:pPr>
          </w:p>
          <w:p w:rsidR="0043600D" w:rsidRDefault="0043600D" w:rsidP="008766DF">
            <w:pPr>
              <w:spacing w:after="0" w:line="240" w:lineRule="auto"/>
              <w:jc w:val="right"/>
              <w:rPr>
                <w:rFonts w:ascii="Arial" w:hAnsi="Arial" w:cs="Arial"/>
                <w:sz w:val="24"/>
                <w:szCs w:val="24"/>
              </w:rPr>
            </w:pPr>
          </w:p>
          <w:p w:rsidR="0043600D" w:rsidRDefault="0043600D" w:rsidP="008766DF">
            <w:pPr>
              <w:spacing w:after="0" w:line="240" w:lineRule="auto"/>
              <w:jc w:val="right"/>
              <w:rPr>
                <w:rFonts w:ascii="Arial" w:hAnsi="Arial" w:cs="Arial"/>
                <w:sz w:val="24"/>
                <w:szCs w:val="24"/>
              </w:rPr>
            </w:pPr>
          </w:p>
          <w:p w:rsidR="0043600D" w:rsidRDefault="0043600D" w:rsidP="008766DF">
            <w:pPr>
              <w:spacing w:after="0" w:line="240" w:lineRule="auto"/>
              <w:jc w:val="right"/>
              <w:rPr>
                <w:rFonts w:ascii="Arial" w:hAnsi="Arial" w:cs="Arial"/>
                <w:sz w:val="24"/>
                <w:szCs w:val="24"/>
              </w:rPr>
            </w:pPr>
          </w:p>
          <w:p w:rsidR="0043600D" w:rsidRDefault="0043600D" w:rsidP="008766DF">
            <w:pPr>
              <w:spacing w:after="0" w:line="240" w:lineRule="auto"/>
              <w:jc w:val="right"/>
              <w:rPr>
                <w:rFonts w:ascii="Arial" w:hAnsi="Arial" w:cs="Arial"/>
                <w:sz w:val="24"/>
                <w:szCs w:val="24"/>
              </w:rPr>
            </w:pPr>
          </w:p>
          <w:p w:rsidR="0043600D" w:rsidRDefault="0043600D" w:rsidP="008766DF">
            <w:pPr>
              <w:spacing w:after="0" w:line="240" w:lineRule="auto"/>
              <w:jc w:val="right"/>
              <w:rPr>
                <w:rFonts w:ascii="Arial" w:hAnsi="Arial" w:cs="Arial"/>
                <w:sz w:val="24"/>
                <w:szCs w:val="24"/>
              </w:rPr>
            </w:pPr>
            <w:r>
              <w:rPr>
                <w:rFonts w:ascii="Arial" w:hAnsi="Arial" w:cs="Arial"/>
                <w:sz w:val="24"/>
                <w:szCs w:val="24"/>
              </w:rPr>
              <w:t>60/24.4</w:t>
            </w:r>
          </w:p>
          <w:p w:rsidR="00CD5330" w:rsidRPr="006B2666" w:rsidRDefault="00CD5330" w:rsidP="0043600D">
            <w:pPr>
              <w:spacing w:after="0" w:line="240" w:lineRule="auto"/>
              <w:rPr>
                <w:rFonts w:ascii="Arial" w:hAnsi="Arial" w:cs="Arial"/>
                <w:sz w:val="24"/>
                <w:szCs w:val="24"/>
              </w:rPr>
            </w:pPr>
          </w:p>
        </w:tc>
        <w:tc>
          <w:tcPr>
            <w:tcW w:w="7938" w:type="dxa"/>
            <w:tcBorders>
              <w:top w:val="nil"/>
              <w:left w:val="single" w:sz="4" w:space="0" w:color="auto"/>
              <w:bottom w:val="nil"/>
            </w:tcBorders>
          </w:tcPr>
          <w:p w:rsidR="006B2666" w:rsidRDefault="00CD5330" w:rsidP="008766DF">
            <w:pPr>
              <w:spacing w:after="0" w:line="240" w:lineRule="auto"/>
              <w:rPr>
                <w:rFonts w:ascii="Arial" w:hAnsi="Arial" w:cs="Arial"/>
                <w:sz w:val="24"/>
                <w:szCs w:val="24"/>
              </w:rPr>
            </w:pPr>
            <w:r>
              <w:rPr>
                <w:rFonts w:ascii="Arial" w:hAnsi="Arial" w:cs="Arial"/>
                <w:sz w:val="24"/>
                <w:szCs w:val="24"/>
              </w:rPr>
              <w:t>Mr Murray explained that each year PHA asks organisation</w:t>
            </w:r>
            <w:r w:rsidR="00BD197B">
              <w:rPr>
                <w:rFonts w:ascii="Arial" w:hAnsi="Arial" w:cs="Arial"/>
                <w:sz w:val="24"/>
                <w:szCs w:val="24"/>
              </w:rPr>
              <w:t>s</w:t>
            </w:r>
            <w:r>
              <w:rPr>
                <w:rFonts w:ascii="Arial" w:hAnsi="Arial" w:cs="Arial"/>
                <w:sz w:val="24"/>
                <w:szCs w:val="24"/>
              </w:rPr>
              <w:t xml:space="preserve"> to submit a range of documentation and that this process has begun for 2024/25.  He said that the documentation received to date has given PHA a reasonable assurance that organisations are financially stable.  He noted that there are a few organisations which have yet to submit their paperwork and this is being followed up.  He explained that this exercise is one part of a process, and that there is also ongoing monitoring.</w:t>
            </w:r>
          </w:p>
          <w:p w:rsidR="00CD5330" w:rsidRDefault="00CD5330" w:rsidP="008766DF">
            <w:pPr>
              <w:spacing w:after="0" w:line="240" w:lineRule="auto"/>
              <w:rPr>
                <w:rFonts w:ascii="Arial" w:hAnsi="Arial" w:cs="Arial"/>
                <w:sz w:val="24"/>
                <w:szCs w:val="24"/>
              </w:rPr>
            </w:pPr>
          </w:p>
          <w:p w:rsidR="00CD5330" w:rsidRDefault="00CD5330" w:rsidP="008766DF">
            <w:pPr>
              <w:spacing w:after="0" w:line="240" w:lineRule="auto"/>
              <w:rPr>
                <w:rFonts w:ascii="Arial" w:hAnsi="Arial" w:cs="Arial"/>
                <w:sz w:val="24"/>
                <w:szCs w:val="24"/>
              </w:rPr>
            </w:pPr>
            <w:r>
              <w:rPr>
                <w:rFonts w:ascii="Arial" w:hAnsi="Arial" w:cs="Arial"/>
                <w:sz w:val="24"/>
                <w:szCs w:val="24"/>
              </w:rPr>
              <w:t>Mr Stewart said that the report was interesting and asked whether PHA selects a random sample to ensure the accuracy of the information provided.  Mr Murray replied that PHA reviews all the documents it receives with the Finance team reviewing bank statements, but as part of a more in-depth process PHA would visit up to 10 organisations per year</w:t>
            </w:r>
            <w:r w:rsidR="0043600D">
              <w:rPr>
                <w:rFonts w:ascii="Arial" w:hAnsi="Arial" w:cs="Arial"/>
                <w:sz w:val="24"/>
                <w:szCs w:val="24"/>
              </w:rPr>
              <w:t xml:space="preserve"> to carry out an in-depth review of their monitoring processes.  He added that in the event of any issues there is an Escalation Policy.</w:t>
            </w:r>
          </w:p>
          <w:p w:rsidR="0043600D" w:rsidRDefault="0043600D" w:rsidP="008766DF">
            <w:pPr>
              <w:spacing w:after="0" w:line="240" w:lineRule="auto"/>
              <w:rPr>
                <w:rFonts w:ascii="Arial" w:hAnsi="Arial" w:cs="Arial"/>
                <w:sz w:val="24"/>
                <w:szCs w:val="24"/>
              </w:rPr>
            </w:pPr>
          </w:p>
          <w:p w:rsidR="00CD5330" w:rsidRDefault="0043600D" w:rsidP="008766DF">
            <w:pPr>
              <w:spacing w:after="0" w:line="240" w:lineRule="auto"/>
              <w:rPr>
                <w:rFonts w:ascii="Arial" w:hAnsi="Arial" w:cs="Arial"/>
                <w:sz w:val="24"/>
                <w:szCs w:val="24"/>
              </w:rPr>
            </w:pPr>
            <w:r>
              <w:rPr>
                <w:rFonts w:ascii="Arial" w:hAnsi="Arial" w:cs="Arial"/>
                <w:sz w:val="24"/>
                <w:szCs w:val="24"/>
              </w:rPr>
              <w:t xml:space="preserve">Mr Clayton said that it would be useful for the Committee to be made aware of those rare occasions when the Escalation Policy has had to be applied and why.  Mr Murray explained that there is a policy whereby issues should be raised with the Contract Manager, but for issues of reputational damage, they would have to go directly to the Director or Chief Executive.  He agreed to share the Policy with members </w:t>
            </w:r>
            <w:r w:rsidRPr="0043600D">
              <w:rPr>
                <w:rFonts w:ascii="Arial" w:hAnsi="Arial" w:cs="Arial"/>
                <w:b/>
                <w:sz w:val="24"/>
                <w:szCs w:val="24"/>
              </w:rPr>
              <w:t xml:space="preserve">(Action </w:t>
            </w:r>
            <w:r w:rsidR="00BD197B">
              <w:rPr>
                <w:rFonts w:ascii="Arial" w:hAnsi="Arial" w:cs="Arial"/>
                <w:b/>
                <w:sz w:val="24"/>
                <w:szCs w:val="24"/>
              </w:rPr>
              <w:t>10</w:t>
            </w:r>
            <w:r w:rsidRPr="0043600D">
              <w:rPr>
                <w:rFonts w:ascii="Arial" w:hAnsi="Arial" w:cs="Arial"/>
                <w:b/>
                <w:sz w:val="24"/>
                <w:szCs w:val="24"/>
              </w:rPr>
              <w:t xml:space="preserve"> – Mr Murray)</w:t>
            </w:r>
            <w:r>
              <w:rPr>
                <w:rFonts w:ascii="Arial" w:hAnsi="Arial" w:cs="Arial"/>
                <w:sz w:val="24"/>
                <w:szCs w:val="24"/>
              </w:rPr>
              <w:t>.  He added that the Policy is part of a package of procedures that PHA has in place.</w:t>
            </w:r>
          </w:p>
          <w:p w:rsidR="00CD5330" w:rsidRDefault="00CD5330" w:rsidP="008766DF">
            <w:pPr>
              <w:spacing w:after="0" w:line="240" w:lineRule="auto"/>
              <w:rPr>
                <w:rFonts w:ascii="Arial" w:hAnsi="Arial" w:cs="Arial"/>
                <w:sz w:val="24"/>
                <w:szCs w:val="24"/>
              </w:rPr>
            </w:pPr>
          </w:p>
          <w:p w:rsidR="006B2666" w:rsidRPr="006B2666" w:rsidRDefault="006B2666" w:rsidP="008766DF">
            <w:pPr>
              <w:spacing w:after="0" w:line="240" w:lineRule="auto"/>
              <w:rPr>
                <w:rFonts w:ascii="Arial" w:hAnsi="Arial" w:cs="Arial"/>
                <w:sz w:val="24"/>
                <w:szCs w:val="24"/>
              </w:rPr>
            </w:pPr>
            <w:r>
              <w:rPr>
                <w:rFonts w:ascii="Arial" w:hAnsi="Arial" w:cs="Arial"/>
                <w:sz w:val="24"/>
                <w:szCs w:val="24"/>
              </w:rPr>
              <w:t>Members noted the Contract Assurance Process 2024/25 Report.</w:t>
            </w:r>
          </w:p>
        </w:tc>
      </w:tr>
      <w:tr w:rsidR="006B2666" w:rsidRPr="00F256A1" w:rsidTr="00DB5A05">
        <w:tc>
          <w:tcPr>
            <w:tcW w:w="1418" w:type="dxa"/>
            <w:tcBorders>
              <w:top w:val="nil"/>
              <w:left w:val="nil"/>
              <w:bottom w:val="nil"/>
              <w:right w:val="single" w:sz="4" w:space="0" w:color="auto"/>
            </w:tcBorders>
          </w:tcPr>
          <w:p w:rsidR="006B2666" w:rsidRPr="006B2666" w:rsidRDefault="006B2666" w:rsidP="008766DF">
            <w:pPr>
              <w:spacing w:after="0" w:line="240" w:lineRule="auto"/>
              <w:jc w:val="right"/>
              <w:rPr>
                <w:rFonts w:ascii="Arial" w:hAnsi="Arial" w:cs="Arial"/>
                <w:b/>
                <w:sz w:val="24"/>
                <w:szCs w:val="24"/>
              </w:rPr>
            </w:pPr>
            <w:r w:rsidRPr="006B2666">
              <w:rPr>
                <w:rFonts w:ascii="Arial" w:hAnsi="Arial" w:cs="Arial"/>
                <w:b/>
                <w:sz w:val="24"/>
                <w:szCs w:val="24"/>
              </w:rPr>
              <w:t>6</w:t>
            </w:r>
            <w:r w:rsidR="00427097">
              <w:rPr>
                <w:rFonts w:ascii="Arial" w:hAnsi="Arial" w:cs="Arial"/>
                <w:b/>
                <w:sz w:val="24"/>
                <w:szCs w:val="24"/>
              </w:rPr>
              <w:t>1</w:t>
            </w:r>
            <w:r w:rsidRPr="006B2666">
              <w:rPr>
                <w:rFonts w:ascii="Arial" w:hAnsi="Arial" w:cs="Arial"/>
                <w:b/>
                <w:sz w:val="24"/>
                <w:szCs w:val="24"/>
              </w:rPr>
              <w:t>/24</w:t>
            </w:r>
          </w:p>
        </w:tc>
        <w:tc>
          <w:tcPr>
            <w:tcW w:w="7938" w:type="dxa"/>
            <w:tcBorders>
              <w:top w:val="nil"/>
              <w:left w:val="single" w:sz="4" w:space="0" w:color="auto"/>
              <w:bottom w:val="nil"/>
            </w:tcBorders>
          </w:tcPr>
          <w:p w:rsidR="006B2666" w:rsidRPr="006B2666" w:rsidRDefault="006B2666" w:rsidP="008766DF">
            <w:pPr>
              <w:spacing w:after="0" w:line="240" w:lineRule="auto"/>
              <w:rPr>
                <w:rFonts w:ascii="Arial" w:hAnsi="Arial" w:cs="Arial"/>
                <w:b/>
                <w:sz w:val="24"/>
                <w:szCs w:val="24"/>
              </w:rPr>
            </w:pPr>
            <w:r w:rsidRPr="006B2666">
              <w:rPr>
                <w:rFonts w:ascii="Arial" w:hAnsi="Arial" w:cs="Arial"/>
                <w:b/>
                <w:sz w:val="24"/>
                <w:szCs w:val="24"/>
              </w:rPr>
              <w:t>Item 14 - Draft Governance and Audit Committee Self-Assessment [GAC/56/10/24]</w:t>
            </w:r>
          </w:p>
          <w:p w:rsidR="006B2666" w:rsidRPr="006B2666" w:rsidRDefault="006B2666" w:rsidP="008766DF">
            <w:pPr>
              <w:spacing w:after="0" w:line="240" w:lineRule="auto"/>
              <w:rPr>
                <w:rFonts w:ascii="Arial" w:hAnsi="Arial" w:cs="Arial"/>
                <w:sz w:val="24"/>
                <w:szCs w:val="24"/>
              </w:rPr>
            </w:pPr>
          </w:p>
        </w:tc>
      </w:tr>
      <w:tr w:rsidR="006B2666" w:rsidRPr="00F256A1" w:rsidTr="00DB5A05">
        <w:tc>
          <w:tcPr>
            <w:tcW w:w="1418" w:type="dxa"/>
            <w:tcBorders>
              <w:top w:val="nil"/>
              <w:left w:val="nil"/>
              <w:bottom w:val="nil"/>
              <w:right w:val="single" w:sz="4" w:space="0" w:color="auto"/>
            </w:tcBorders>
          </w:tcPr>
          <w:p w:rsidR="006B2666" w:rsidRDefault="00427097" w:rsidP="008766DF">
            <w:pPr>
              <w:spacing w:after="0" w:line="240" w:lineRule="auto"/>
              <w:jc w:val="right"/>
              <w:rPr>
                <w:rFonts w:ascii="Arial" w:hAnsi="Arial" w:cs="Arial"/>
                <w:sz w:val="24"/>
                <w:szCs w:val="24"/>
              </w:rPr>
            </w:pPr>
            <w:r>
              <w:rPr>
                <w:rFonts w:ascii="Arial" w:hAnsi="Arial" w:cs="Arial"/>
                <w:sz w:val="24"/>
                <w:szCs w:val="24"/>
              </w:rPr>
              <w:t>61/24.1</w:t>
            </w:r>
          </w:p>
          <w:p w:rsidR="00427097" w:rsidRDefault="00427097" w:rsidP="008766DF">
            <w:pPr>
              <w:spacing w:after="0" w:line="240" w:lineRule="auto"/>
              <w:jc w:val="right"/>
              <w:rPr>
                <w:rFonts w:ascii="Arial" w:hAnsi="Arial" w:cs="Arial"/>
                <w:sz w:val="24"/>
                <w:szCs w:val="24"/>
              </w:rPr>
            </w:pPr>
          </w:p>
          <w:p w:rsidR="00427097" w:rsidRDefault="00427097" w:rsidP="008766DF">
            <w:pPr>
              <w:spacing w:after="0" w:line="240" w:lineRule="auto"/>
              <w:jc w:val="right"/>
              <w:rPr>
                <w:rFonts w:ascii="Arial" w:hAnsi="Arial" w:cs="Arial"/>
                <w:sz w:val="24"/>
                <w:szCs w:val="24"/>
              </w:rPr>
            </w:pPr>
          </w:p>
          <w:p w:rsidR="00427097" w:rsidRDefault="00427097" w:rsidP="008766DF">
            <w:pPr>
              <w:spacing w:after="0" w:line="240" w:lineRule="auto"/>
              <w:jc w:val="right"/>
              <w:rPr>
                <w:rFonts w:ascii="Arial" w:hAnsi="Arial" w:cs="Arial"/>
                <w:sz w:val="24"/>
                <w:szCs w:val="24"/>
              </w:rPr>
            </w:pPr>
          </w:p>
          <w:p w:rsidR="00427097" w:rsidRPr="006B2666" w:rsidRDefault="00427097" w:rsidP="008766DF">
            <w:pPr>
              <w:spacing w:after="0" w:line="240" w:lineRule="auto"/>
              <w:jc w:val="right"/>
              <w:rPr>
                <w:rFonts w:ascii="Arial" w:hAnsi="Arial" w:cs="Arial"/>
                <w:sz w:val="24"/>
                <w:szCs w:val="24"/>
              </w:rPr>
            </w:pPr>
            <w:r>
              <w:rPr>
                <w:rFonts w:ascii="Arial" w:hAnsi="Arial" w:cs="Arial"/>
                <w:sz w:val="24"/>
                <w:szCs w:val="24"/>
              </w:rPr>
              <w:t>61/24.2</w:t>
            </w:r>
          </w:p>
        </w:tc>
        <w:tc>
          <w:tcPr>
            <w:tcW w:w="7938" w:type="dxa"/>
            <w:tcBorders>
              <w:top w:val="nil"/>
              <w:left w:val="single" w:sz="4" w:space="0" w:color="auto"/>
              <w:bottom w:val="nil"/>
            </w:tcBorders>
          </w:tcPr>
          <w:p w:rsidR="006B2666" w:rsidRDefault="00427097" w:rsidP="008766DF">
            <w:pPr>
              <w:spacing w:after="0" w:line="240" w:lineRule="auto"/>
              <w:rPr>
                <w:rFonts w:ascii="Arial" w:hAnsi="Arial" w:cs="Arial"/>
                <w:sz w:val="24"/>
                <w:szCs w:val="24"/>
              </w:rPr>
            </w:pPr>
            <w:r>
              <w:rPr>
                <w:rFonts w:ascii="Arial" w:hAnsi="Arial" w:cs="Arial"/>
                <w:sz w:val="24"/>
                <w:szCs w:val="24"/>
              </w:rPr>
              <w:t>Mr Stewart advised that the Non-Executive members had met in advance of this meeting and had completed this questionnaire with their agreed responses.</w:t>
            </w:r>
          </w:p>
          <w:p w:rsidR="008E4B88" w:rsidRDefault="008E4B88" w:rsidP="008766DF">
            <w:pPr>
              <w:spacing w:after="0" w:line="240" w:lineRule="auto"/>
              <w:rPr>
                <w:rFonts w:ascii="Arial" w:hAnsi="Arial" w:cs="Arial"/>
                <w:sz w:val="24"/>
                <w:szCs w:val="24"/>
              </w:rPr>
            </w:pPr>
          </w:p>
          <w:p w:rsidR="008E4B88" w:rsidRDefault="008E4B88" w:rsidP="008E4B88">
            <w:pPr>
              <w:spacing w:after="0" w:line="240" w:lineRule="auto"/>
              <w:rPr>
                <w:rFonts w:ascii="Arial" w:hAnsi="Arial" w:cs="Arial"/>
                <w:sz w:val="24"/>
                <w:szCs w:val="24"/>
              </w:rPr>
            </w:pPr>
            <w:r>
              <w:rPr>
                <w:rFonts w:ascii="Arial" w:hAnsi="Arial" w:cs="Arial"/>
                <w:sz w:val="24"/>
                <w:szCs w:val="24"/>
              </w:rPr>
              <w:t xml:space="preserve">Members </w:t>
            </w:r>
            <w:r w:rsidRPr="008E4B88">
              <w:rPr>
                <w:rFonts w:ascii="Arial" w:hAnsi="Arial" w:cs="Arial"/>
                <w:b/>
                <w:sz w:val="24"/>
                <w:szCs w:val="24"/>
              </w:rPr>
              <w:t>APPROVED</w:t>
            </w:r>
            <w:r>
              <w:rPr>
                <w:rFonts w:ascii="Arial" w:hAnsi="Arial" w:cs="Arial"/>
                <w:sz w:val="24"/>
                <w:szCs w:val="24"/>
              </w:rPr>
              <w:t xml:space="preserve"> the Governance and Audit Committee Self-Assessment.</w:t>
            </w:r>
          </w:p>
          <w:p w:rsidR="006B2666" w:rsidRPr="006B2666" w:rsidRDefault="006B2666" w:rsidP="008766DF">
            <w:pPr>
              <w:spacing w:after="0" w:line="240" w:lineRule="auto"/>
              <w:rPr>
                <w:rFonts w:ascii="Arial" w:hAnsi="Arial" w:cs="Arial"/>
                <w:sz w:val="24"/>
                <w:szCs w:val="24"/>
              </w:rPr>
            </w:pPr>
          </w:p>
        </w:tc>
      </w:tr>
      <w:tr w:rsidR="006B2666" w:rsidRPr="00F256A1" w:rsidTr="00DB5A05">
        <w:tc>
          <w:tcPr>
            <w:tcW w:w="1418" w:type="dxa"/>
            <w:tcBorders>
              <w:top w:val="nil"/>
              <w:left w:val="nil"/>
              <w:bottom w:val="nil"/>
              <w:right w:val="single" w:sz="4" w:space="0" w:color="auto"/>
            </w:tcBorders>
          </w:tcPr>
          <w:p w:rsidR="006B2666" w:rsidRPr="006B2666" w:rsidRDefault="006B2666" w:rsidP="008766DF">
            <w:pPr>
              <w:spacing w:after="0" w:line="240" w:lineRule="auto"/>
              <w:jc w:val="right"/>
              <w:rPr>
                <w:rFonts w:ascii="Arial" w:hAnsi="Arial" w:cs="Arial"/>
                <w:b/>
                <w:sz w:val="24"/>
                <w:szCs w:val="24"/>
              </w:rPr>
            </w:pPr>
            <w:r w:rsidRPr="006B2666">
              <w:rPr>
                <w:rFonts w:ascii="Arial" w:hAnsi="Arial" w:cs="Arial"/>
                <w:b/>
                <w:sz w:val="24"/>
                <w:szCs w:val="24"/>
              </w:rPr>
              <w:t>6</w:t>
            </w:r>
            <w:r w:rsidR="00427097">
              <w:rPr>
                <w:rFonts w:ascii="Arial" w:hAnsi="Arial" w:cs="Arial"/>
                <w:b/>
                <w:sz w:val="24"/>
                <w:szCs w:val="24"/>
              </w:rPr>
              <w:t>2</w:t>
            </w:r>
            <w:r w:rsidRPr="006B2666">
              <w:rPr>
                <w:rFonts w:ascii="Arial" w:hAnsi="Arial" w:cs="Arial"/>
                <w:b/>
                <w:sz w:val="24"/>
                <w:szCs w:val="24"/>
              </w:rPr>
              <w:t>/24</w:t>
            </w:r>
          </w:p>
        </w:tc>
        <w:tc>
          <w:tcPr>
            <w:tcW w:w="7938" w:type="dxa"/>
            <w:tcBorders>
              <w:top w:val="nil"/>
              <w:left w:val="single" w:sz="4" w:space="0" w:color="auto"/>
              <w:bottom w:val="nil"/>
            </w:tcBorders>
          </w:tcPr>
          <w:p w:rsidR="006B2666" w:rsidRPr="006B2666" w:rsidRDefault="006B2666" w:rsidP="008766DF">
            <w:pPr>
              <w:spacing w:after="0" w:line="240" w:lineRule="auto"/>
              <w:rPr>
                <w:rFonts w:ascii="Arial" w:hAnsi="Arial" w:cs="Arial"/>
                <w:b/>
                <w:sz w:val="24"/>
                <w:szCs w:val="24"/>
              </w:rPr>
            </w:pPr>
            <w:r w:rsidRPr="006B2666">
              <w:rPr>
                <w:rFonts w:ascii="Arial" w:hAnsi="Arial" w:cs="Arial"/>
                <w:b/>
                <w:sz w:val="24"/>
                <w:szCs w:val="24"/>
              </w:rPr>
              <w:t>Item 15 – SBNI Declaration of Assurance [GAC/57/10/24]</w:t>
            </w:r>
          </w:p>
          <w:p w:rsidR="006B2666" w:rsidRPr="006B2666" w:rsidRDefault="006B2666" w:rsidP="008766DF">
            <w:pPr>
              <w:spacing w:after="0" w:line="240" w:lineRule="auto"/>
              <w:rPr>
                <w:rFonts w:ascii="Arial" w:hAnsi="Arial" w:cs="Arial"/>
                <w:b/>
                <w:sz w:val="24"/>
                <w:szCs w:val="24"/>
              </w:rPr>
            </w:pPr>
          </w:p>
        </w:tc>
      </w:tr>
      <w:tr w:rsidR="006B2666" w:rsidRPr="00F256A1" w:rsidTr="00DB5A05">
        <w:tc>
          <w:tcPr>
            <w:tcW w:w="1418" w:type="dxa"/>
            <w:tcBorders>
              <w:top w:val="nil"/>
              <w:left w:val="nil"/>
              <w:bottom w:val="nil"/>
              <w:right w:val="single" w:sz="4" w:space="0" w:color="auto"/>
            </w:tcBorders>
          </w:tcPr>
          <w:p w:rsidR="006B2666" w:rsidRDefault="00427097" w:rsidP="008766DF">
            <w:pPr>
              <w:spacing w:after="0" w:line="240" w:lineRule="auto"/>
              <w:jc w:val="right"/>
              <w:rPr>
                <w:rFonts w:ascii="Arial" w:hAnsi="Arial" w:cs="Arial"/>
                <w:sz w:val="24"/>
                <w:szCs w:val="24"/>
              </w:rPr>
            </w:pPr>
            <w:r>
              <w:rPr>
                <w:rFonts w:ascii="Arial" w:hAnsi="Arial" w:cs="Arial"/>
                <w:sz w:val="24"/>
                <w:szCs w:val="24"/>
              </w:rPr>
              <w:t>62/24.1</w:t>
            </w:r>
          </w:p>
          <w:p w:rsidR="00427097" w:rsidRDefault="00427097" w:rsidP="008766DF">
            <w:pPr>
              <w:spacing w:after="0" w:line="240" w:lineRule="auto"/>
              <w:jc w:val="right"/>
              <w:rPr>
                <w:rFonts w:ascii="Arial" w:hAnsi="Arial" w:cs="Arial"/>
                <w:sz w:val="24"/>
                <w:szCs w:val="24"/>
              </w:rPr>
            </w:pPr>
          </w:p>
          <w:p w:rsidR="00427097" w:rsidRDefault="00427097" w:rsidP="008766DF">
            <w:pPr>
              <w:spacing w:after="0" w:line="240" w:lineRule="auto"/>
              <w:jc w:val="right"/>
              <w:rPr>
                <w:rFonts w:ascii="Arial" w:hAnsi="Arial" w:cs="Arial"/>
                <w:sz w:val="24"/>
                <w:szCs w:val="24"/>
              </w:rPr>
            </w:pPr>
          </w:p>
          <w:p w:rsidR="00427097" w:rsidRDefault="00427097" w:rsidP="008766DF">
            <w:pPr>
              <w:spacing w:after="0" w:line="240" w:lineRule="auto"/>
              <w:jc w:val="right"/>
              <w:rPr>
                <w:rFonts w:ascii="Arial" w:hAnsi="Arial" w:cs="Arial"/>
                <w:sz w:val="24"/>
                <w:szCs w:val="24"/>
              </w:rPr>
            </w:pPr>
          </w:p>
          <w:p w:rsidR="00427097" w:rsidRDefault="00427097" w:rsidP="008766DF">
            <w:pPr>
              <w:spacing w:after="0" w:line="240" w:lineRule="auto"/>
              <w:jc w:val="right"/>
              <w:rPr>
                <w:rFonts w:ascii="Arial" w:hAnsi="Arial" w:cs="Arial"/>
                <w:sz w:val="24"/>
                <w:szCs w:val="24"/>
              </w:rPr>
            </w:pPr>
            <w:r>
              <w:rPr>
                <w:rFonts w:ascii="Arial" w:hAnsi="Arial" w:cs="Arial"/>
                <w:sz w:val="24"/>
                <w:szCs w:val="24"/>
              </w:rPr>
              <w:t>62/24.2</w:t>
            </w:r>
          </w:p>
          <w:p w:rsidR="00427097" w:rsidRPr="006B2666" w:rsidRDefault="00427097" w:rsidP="008766DF">
            <w:pPr>
              <w:spacing w:after="0" w:line="240" w:lineRule="auto"/>
              <w:jc w:val="right"/>
              <w:rPr>
                <w:rFonts w:ascii="Arial" w:hAnsi="Arial" w:cs="Arial"/>
                <w:sz w:val="24"/>
                <w:szCs w:val="24"/>
              </w:rPr>
            </w:pPr>
          </w:p>
        </w:tc>
        <w:tc>
          <w:tcPr>
            <w:tcW w:w="7938" w:type="dxa"/>
            <w:tcBorders>
              <w:top w:val="nil"/>
              <w:left w:val="single" w:sz="4" w:space="0" w:color="auto"/>
              <w:bottom w:val="nil"/>
            </w:tcBorders>
          </w:tcPr>
          <w:p w:rsidR="006B2666" w:rsidRDefault="00427097" w:rsidP="008766DF">
            <w:pPr>
              <w:spacing w:after="0" w:line="240" w:lineRule="auto"/>
              <w:rPr>
                <w:rFonts w:ascii="Arial" w:hAnsi="Arial" w:cs="Arial"/>
                <w:sz w:val="24"/>
                <w:szCs w:val="24"/>
              </w:rPr>
            </w:pPr>
            <w:r>
              <w:rPr>
                <w:rFonts w:ascii="Arial" w:hAnsi="Arial" w:cs="Arial"/>
                <w:sz w:val="24"/>
                <w:szCs w:val="24"/>
              </w:rPr>
              <w:t>Ms Scott advised that she had met with the Director of Operations in SBNI and that the contents of this Declaration of Assurance reflected those discussions.</w:t>
            </w:r>
          </w:p>
          <w:p w:rsidR="008E4B88" w:rsidRDefault="008E4B88" w:rsidP="008766DF">
            <w:pPr>
              <w:spacing w:after="0" w:line="240" w:lineRule="auto"/>
              <w:rPr>
                <w:rFonts w:ascii="Arial" w:hAnsi="Arial" w:cs="Arial"/>
                <w:sz w:val="24"/>
                <w:szCs w:val="24"/>
              </w:rPr>
            </w:pPr>
          </w:p>
          <w:p w:rsidR="008E4B88" w:rsidRDefault="008E4B88" w:rsidP="008766DF">
            <w:pPr>
              <w:spacing w:after="0" w:line="240" w:lineRule="auto"/>
              <w:rPr>
                <w:rFonts w:ascii="Arial" w:hAnsi="Arial" w:cs="Arial"/>
                <w:sz w:val="24"/>
                <w:szCs w:val="24"/>
              </w:rPr>
            </w:pPr>
            <w:r>
              <w:rPr>
                <w:rFonts w:ascii="Arial" w:hAnsi="Arial" w:cs="Arial"/>
                <w:sz w:val="24"/>
                <w:szCs w:val="24"/>
              </w:rPr>
              <w:t>Members noted the SBNI Declaration of Assurance.</w:t>
            </w:r>
          </w:p>
          <w:p w:rsidR="008E4B88" w:rsidRDefault="008E4B88" w:rsidP="008766DF">
            <w:pPr>
              <w:spacing w:after="0" w:line="240" w:lineRule="auto"/>
              <w:rPr>
                <w:rFonts w:ascii="Arial" w:hAnsi="Arial" w:cs="Arial"/>
                <w:sz w:val="24"/>
                <w:szCs w:val="24"/>
              </w:rPr>
            </w:pPr>
          </w:p>
          <w:p w:rsidR="0028797F" w:rsidRDefault="0028797F" w:rsidP="008766DF">
            <w:pPr>
              <w:spacing w:after="0" w:line="240" w:lineRule="auto"/>
              <w:rPr>
                <w:rFonts w:ascii="Arial" w:hAnsi="Arial" w:cs="Arial"/>
                <w:sz w:val="24"/>
                <w:szCs w:val="24"/>
              </w:rPr>
            </w:pPr>
          </w:p>
          <w:p w:rsidR="0028797F" w:rsidRDefault="0028797F" w:rsidP="008766DF">
            <w:pPr>
              <w:spacing w:after="0" w:line="240" w:lineRule="auto"/>
              <w:rPr>
                <w:rFonts w:ascii="Arial" w:hAnsi="Arial" w:cs="Arial"/>
                <w:sz w:val="24"/>
                <w:szCs w:val="24"/>
              </w:rPr>
            </w:pPr>
          </w:p>
          <w:p w:rsidR="0028797F" w:rsidRPr="006B2666" w:rsidRDefault="0028797F" w:rsidP="008766DF">
            <w:pPr>
              <w:spacing w:after="0" w:line="240" w:lineRule="auto"/>
              <w:rPr>
                <w:rFonts w:ascii="Arial" w:hAnsi="Arial" w:cs="Arial"/>
                <w:sz w:val="24"/>
                <w:szCs w:val="24"/>
              </w:rPr>
            </w:pPr>
          </w:p>
        </w:tc>
      </w:tr>
      <w:tr w:rsidR="00427097" w:rsidRPr="00F256A1" w:rsidTr="00DB5A05">
        <w:tc>
          <w:tcPr>
            <w:tcW w:w="1418" w:type="dxa"/>
            <w:tcBorders>
              <w:top w:val="nil"/>
              <w:left w:val="nil"/>
              <w:bottom w:val="nil"/>
              <w:right w:val="single" w:sz="4" w:space="0" w:color="auto"/>
            </w:tcBorders>
          </w:tcPr>
          <w:p w:rsidR="00427097" w:rsidRPr="006B2666" w:rsidRDefault="00427097" w:rsidP="00427097">
            <w:pPr>
              <w:spacing w:after="0" w:line="240" w:lineRule="auto"/>
              <w:jc w:val="right"/>
              <w:rPr>
                <w:rFonts w:ascii="Arial" w:hAnsi="Arial" w:cs="Arial"/>
                <w:b/>
                <w:sz w:val="24"/>
                <w:szCs w:val="24"/>
              </w:rPr>
            </w:pPr>
            <w:r w:rsidRPr="006B2666">
              <w:rPr>
                <w:rFonts w:ascii="Arial" w:hAnsi="Arial" w:cs="Arial"/>
                <w:b/>
                <w:sz w:val="24"/>
                <w:szCs w:val="24"/>
              </w:rPr>
              <w:lastRenderedPageBreak/>
              <w:t>6</w:t>
            </w:r>
            <w:r>
              <w:rPr>
                <w:rFonts w:ascii="Arial" w:hAnsi="Arial" w:cs="Arial"/>
                <w:b/>
                <w:sz w:val="24"/>
                <w:szCs w:val="24"/>
              </w:rPr>
              <w:t>3</w:t>
            </w:r>
            <w:r w:rsidRPr="006B2666">
              <w:rPr>
                <w:rFonts w:ascii="Arial" w:hAnsi="Arial" w:cs="Arial"/>
                <w:b/>
                <w:sz w:val="24"/>
                <w:szCs w:val="24"/>
              </w:rPr>
              <w:t>/24</w:t>
            </w:r>
          </w:p>
        </w:tc>
        <w:tc>
          <w:tcPr>
            <w:tcW w:w="7938" w:type="dxa"/>
            <w:tcBorders>
              <w:top w:val="nil"/>
              <w:left w:val="single" w:sz="4" w:space="0" w:color="auto"/>
              <w:bottom w:val="nil"/>
            </w:tcBorders>
          </w:tcPr>
          <w:p w:rsidR="00427097" w:rsidRPr="006B2666" w:rsidRDefault="00427097" w:rsidP="00427097">
            <w:pPr>
              <w:spacing w:after="0" w:line="240" w:lineRule="auto"/>
              <w:rPr>
                <w:rFonts w:ascii="Arial" w:hAnsi="Arial" w:cs="Arial"/>
                <w:b/>
                <w:sz w:val="24"/>
              </w:rPr>
            </w:pPr>
            <w:r w:rsidRPr="006B2666">
              <w:rPr>
                <w:rFonts w:ascii="Arial" w:hAnsi="Arial" w:cs="Arial"/>
                <w:b/>
                <w:sz w:val="24"/>
                <w:szCs w:val="24"/>
              </w:rPr>
              <w:t xml:space="preserve">Item 13 - </w:t>
            </w:r>
            <w:r w:rsidRPr="006B2666">
              <w:rPr>
                <w:rFonts w:ascii="Arial" w:hAnsi="Arial" w:cs="Arial"/>
                <w:b/>
                <w:sz w:val="24"/>
              </w:rPr>
              <w:t>Joint Emergency Planning Annual Report 2023-2024 [GAC/55/10/24]</w:t>
            </w:r>
          </w:p>
          <w:p w:rsidR="00427097" w:rsidRPr="006B2666" w:rsidRDefault="00427097" w:rsidP="00427097">
            <w:pPr>
              <w:spacing w:after="0" w:line="240" w:lineRule="auto"/>
              <w:rPr>
                <w:rFonts w:ascii="Arial" w:hAnsi="Arial" w:cs="Arial"/>
                <w:b/>
                <w:sz w:val="24"/>
                <w:szCs w:val="24"/>
              </w:rPr>
            </w:pPr>
          </w:p>
        </w:tc>
      </w:tr>
      <w:tr w:rsidR="00427097" w:rsidRPr="00F256A1" w:rsidTr="00DB5A05">
        <w:tc>
          <w:tcPr>
            <w:tcW w:w="1418" w:type="dxa"/>
            <w:tcBorders>
              <w:top w:val="nil"/>
              <w:left w:val="nil"/>
              <w:bottom w:val="nil"/>
              <w:right w:val="single" w:sz="4" w:space="0" w:color="auto"/>
            </w:tcBorders>
          </w:tcPr>
          <w:p w:rsidR="00427097" w:rsidRDefault="00427097" w:rsidP="00427097">
            <w:pPr>
              <w:spacing w:after="0" w:line="240" w:lineRule="auto"/>
              <w:jc w:val="right"/>
              <w:rPr>
                <w:rFonts w:ascii="Arial" w:hAnsi="Arial" w:cs="Arial"/>
                <w:sz w:val="24"/>
                <w:szCs w:val="24"/>
              </w:rPr>
            </w:pPr>
          </w:p>
          <w:p w:rsidR="00427097" w:rsidRDefault="00427097" w:rsidP="00427097">
            <w:pPr>
              <w:spacing w:after="0" w:line="240" w:lineRule="auto"/>
              <w:jc w:val="right"/>
              <w:rPr>
                <w:rFonts w:ascii="Arial" w:hAnsi="Arial" w:cs="Arial"/>
                <w:sz w:val="24"/>
                <w:szCs w:val="24"/>
              </w:rPr>
            </w:pPr>
          </w:p>
          <w:p w:rsidR="00427097" w:rsidRDefault="00427097" w:rsidP="00427097">
            <w:pPr>
              <w:spacing w:after="0" w:line="240" w:lineRule="auto"/>
              <w:jc w:val="right"/>
              <w:rPr>
                <w:rFonts w:ascii="Arial" w:hAnsi="Arial" w:cs="Arial"/>
                <w:sz w:val="24"/>
                <w:szCs w:val="24"/>
              </w:rPr>
            </w:pPr>
            <w:r>
              <w:rPr>
                <w:rFonts w:ascii="Arial" w:hAnsi="Arial" w:cs="Arial"/>
                <w:sz w:val="24"/>
                <w:szCs w:val="24"/>
              </w:rPr>
              <w:t>63/24.1</w:t>
            </w:r>
          </w:p>
          <w:p w:rsidR="00FF5F14" w:rsidRDefault="00FF5F14" w:rsidP="00427097">
            <w:pPr>
              <w:spacing w:after="0" w:line="240" w:lineRule="auto"/>
              <w:jc w:val="right"/>
              <w:rPr>
                <w:rFonts w:ascii="Arial" w:hAnsi="Arial" w:cs="Arial"/>
                <w:sz w:val="24"/>
                <w:szCs w:val="24"/>
              </w:rPr>
            </w:pPr>
          </w:p>
          <w:p w:rsidR="00FF5F14" w:rsidRDefault="00FF5F14" w:rsidP="00427097">
            <w:pPr>
              <w:spacing w:after="0" w:line="240" w:lineRule="auto"/>
              <w:jc w:val="right"/>
              <w:rPr>
                <w:rFonts w:ascii="Arial" w:hAnsi="Arial" w:cs="Arial"/>
                <w:sz w:val="24"/>
                <w:szCs w:val="24"/>
              </w:rPr>
            </w:pPr>
          </w:p>
          <w:p w:rsidR="00FF5F14" w:rsidRDefault="00FF5F14" w:rsidP="00427097">
            <w:pPr>
              <w:spacing w:after="0" w:line="240" w:lineRule="auto"/>
              <w:jc w:val="right"/>
              <w:rPr>
                <w:rFonts w:ascii="Arial" w:hAnsi="Arial" w:cs="Arial"/>
                <w:sz w:val="24"/>
                <w:szCs w:val="24"/>
              </w:rPr>
            </w:pPr>
            <w:r>
              <w:rPr>
                <w:rFonts w:ascii="Arial" w:hAnsi="Arial" w:cs="Arial"/>
                <w:sz w:val="24"/>
                <w:szCs w:val="24"/>
              </w:rPr>
              <w:t>63/24.2</w:t>
            </w:r>
          </w:p>
          <w:p w:rsidR="008A1481" w:rsidRDefault="008A1481" w:rsidP="00427097">
            <w:pPr>
              <w:spacing w:after="0" w:line="240" w:lineRule="auto"/>
              <w:jc w:val="right"/>
              <w:rPr>
                <w:rFonts w:ascii="Arial" w:hAnsi="Arial" w:cs="Arial"/>
                <w:sz w:val="24"/>
                <w:szCs w:val="24"/>
              </w:rPr>
            </w:pPr>
          </w:p>
          <w:p w:rsidR="008A1481" w:rsidRDefault="008A1481" w:rsidP="00427097">
            <w:pPr>
              <w:spacing w:after="0" w:line="240" w:lineRule="auto"/>
              <w:jc w:val="right"/>
              <w:rPr>
                <w:rFonts w:ascii="Arial" w:hAnsi="Arial" w:cs="Arial"/>
                <w:sz w:val="24"/>
                <w:szCs w:val="24"/>
              </w:rPr>
            </w:pPr>
          </w:p>
          <w:p w:rsidR="008A1481" w:rsidRDefault="008A1481" w:rsidP="00427097">
            <w:pPr>
              <w:spacing w:after="0" w:line="240" w:lineRule="auto"/>
              <w:jc w:val="right"/>
              <w:rPr>
                <w:rFonts w:ascii="Arial" w:hAnsi="Arial" w:cs="Arial"/>
                <w:sz w:val="24"/>
                <w:szCs w:val="24"/>
              </w:rPr>
            </w:pPr>
          </w:p>
          <w:p w:rsidR="008A1481" w:rsidRDefault="008A1481" w:rsidP="00427097">
            <w:pPr>
              <w:spacing w:after="0" w:line="240" w:lineRule="auto"/>
              <w:jc w:val="right"/>
              <w:rPr>
                <w:rFonts w:ascii="Arial" w:hAnsi="Arial" w:cs="Arial"/>
                <w:sz w:val="24"/>
                <w:szCs w:val="24"/>
              </w:rPr>
            </w:pPr>
          </w:p>
          <w:p w:rsidR="008A1481" w:rsidRDefault="008A1481" w:rsidP="00427097">
            <w:pPr>
              <w:spacing w:after="0" w:line="240" w:lineRule="auto"/>
              <w:jc w:val="right"/>
              <w:rPr>
                <w:rFonts w:ascii="Arial" w:hAnsi="Arial" w:cs="Arial"/>
                <w:sz w:val="24"/>
                <w:szCs w:val="24"/>
              </w:rPr>
            </w:pPr>
          </w:p>
          <w:p w:rsidR="008A1481" w:rsidRDefault="008A1481" w:rsidP="00427097">
            <w:pPr>
              <w:spacing w:after="0" w:line="240" w:lineRule="auto"/>
              <w:jc w:val="right"/>
              <w:rPr>
                <w:rFonts w:ascii="Arial" w:hAnsi="Arial" w:cs="Arial"/>
                <w:sz w:val="24"/>
                <w:szCs w:val="24"/>
              </w:rPr>
            </w:pPr>
            <w:r>
              <w:rPr>
                <w:rFonts w:ascii="Arial" w:hAnsi="Arial" w:cs="Arial"/>
                <w:sz w:val="24"/>
                <w:szCs w:val="24"/>
              </w:rPr>
              <w:t>63/24.3</w:t>
            </w:r>
          </w:p>
          <w:p w:rsidR="008A1481" w:rsidRDefault="008A1481" w:rsidP="00427097">
            <w:pPr>
              <w:spacing w:after="0" w:line="240" w:lineRule="auto"/>
              <w:jc w:val="right"/>
              <w:rPr>
                <w:rFonts w:ascii="Arial" w:hAnsi="Arial" w:cs="Arial"/>
                <w:sz w:val="24"/>
                <w:szCs w:val="24"/>
              </w:rPr>
            </w:pPr>
          </w:p>
          <w:p w:rsidR="008A1481" w:rsidRDefault="008A1481" w:rsidP="00427097">
            <w:pPr>
              <w:spacing w:after="0" w:line="240" w:lineRule="auto"/>
              <w:jc w:val="right"/>
              <w:rPr>
                <w:rFonts w:ascii="Arial" w:hAnsi="Arial" w:cs="Arial"/>
                <w:sz w:val="24"/>
                <w:szCs w:val="24"/>
              </w:rPr>
            </w:pPr>
          </w:p>
          <w:p w:rsidR="008A1481" w:rsidRDefault="008A1481" w:rsidP="00427097">
            <w:pPr>
              <w:spacing w:after="0" w:line="240" w:lineRule="auto"/>
              <w:jc w:val="right"/>
              <w:rPr>
                <w:rFonts w:ascii="Arial" w:hAnsi="Arial" w:cs="Arial"/>
                <w:sz w:val="24"/>
                <w:szCs w:val="24"/>
              </w:rPr>
            </w:pPr>
          </w:p>
          <w:p w:rsidR="008A1481" w:rsidRDefault="008A1481" w:rsidP="00427097">
            <w:pPr>
              <w:spacing w:after="0" w:line="240" w:lineRule="auto"/>
              <w:jc w:val="right"/>
              <w:rPr>
                <w:rFonts w:ascii="Arial" w:hAnsi="Arial" w:cs="Arial"/>
                <w:sz w:val="24"/>
                <w:szCs w:val="24"/>
              </w:rPr>
            </w:pPr>
          </w:p>
          <w:p w:rsidR="008A1481" w:rsidRDefault="008A1481" w:rsidP="00427097">
            <w:pPr>
              <w:spacing w:after="0" w:line="240" w:lineRule="auto"/>
              <w:jc w:val="right"/>
              <w:rPr>
                <w:rFonts w:ascii="Arial" w:hAnsi="Arial" w:cs="Arial"/>
                <w:sz w:val="24"/>
                <w:szCs w:val="24"/>
              </w:rPr>
            </w:pPr>
          </w:p>
          <w:p w:rsidR="008A1481" w:rsidRDefault="008A1481" w:rsidP="00427097">
            <w:pPr>
              <w:spacing w:after="0" w:line="240" w:lineRule="auto"/>
              <w:jc w:val="right"/>
              <w:rPr>
                <w:rFonts w:ascii="Arial" w:hAnsi="Arial" w:cs="Arial"/>
                <w:sz w:val="24"/>
                <w:szCs w:val="24"/>
              </w:rPr>
            </w:pPr>
          </w:p>
          <w:p w:rsidR="008A1481" w:rsidRDefault="008A1481" w:rsidP="00427097">
            <w:pPr>
              <w:spacing w:after="0" w:line="240" w:lineRule="auto"/>
              <w:jc w:val="right"/>
              <w:rPr>
                <w:rFonts w:ascii="Arial" w:hAnsi="Arial" w:cs="Arial"/>
                <w:sz w:val="24"/>
                <w:szCs w:val="24"/>
              </w:rPr>
            </w:pPr>
            <w:r>
              <w:rPr>
                <w:rFonts w:ascii="Arial" w:hAnsi="Arial" w:cs="Arial"/>
                <w:sz w:val="24"/>
                <w:szCs w:val="24"/>
              </w:rPr>
              <w:t>63/24.4</w:t>
            </w:r>
          </w:p>
          <w:p w:rsidR="00BC1707" w:rsidRDefault="00BC1707" w:rsidP="00427097">
            <w:pPr>
              <w:spacing w:after="0" w:line="240" w:lineRule="auto"/>
              <w:jc w:val="right"/>
              <w:rPr>
                <w:rFonts w:ascii="Arial" w:hAnsi="Arial" w:cs="Arial"/>
                <w:sz w:val="24"/>
                <w:szCs w:val="24"/>
              </w:rPr>
            </w:pPr>
          </w:p>
          <w:p w:rsidR="00BC1707" w:rsidRDefault="00BC1707" w:rsidP="00427097">
            <w:pPr>
              <w:spacing w:after="0" w:line="240" w:lineRule="auto"/>
              <w:jc w:val="right"/>
              <w:rPr>
                <w:rFonts w:ascii="Arial" w:hAnsi="Arial" w:cs="Arial"/>
                <w:sz w:val="24"/>
                <w:szCs w:val="24"/>
              </w:rPr>
            </w:pPr>
          </w:p>
          <w:p w:rsidR="00BC1707" w:rsidRDefault="00BC1707" w:rsidP="00427097">
            <w:pPr>
              <w:spacing w:after="0" w:line="240" w:lineRule="auto"/>
              <w:jc w:val="right"/>
              <w:rPr>
                <w:rFonts w:ascii="Arial" w:hAnsi="Arial" w:cs="Arial"/>
                <w:sz w:val="24"/>
                <w:szCs w:val="24"/>
              </w:rPr>
            </w:pPr>
          </w:p>
          <w:p w:rsidR="00BC1707" w:rsidRDefault="00BC1707" w:rsidP="00427097">
            <w:pPr>
              <w:spacing w:after="0" w:line="240" w:lineRule="auto"/>
              <w:jc w:val="right"/>
              <w:rPr>
                <w:rFonts w:ascii="Arial" w:hAnsi="Arial" w:cs="Arial"/>
                <w:sz w:val="24"/>
                <w:szCs w:val="24"/>
              </w:rPr>
            </w:pPr>
          </w:p>
          <w:p w:rsidR="00BC1707" w:rsidRDefault="00BC1707" w:rsidP="00427097">
            <w:pPr>
              <w:spacing w:after="0" w:line="240" w:lineRule="auto"/>
              <w:jc w:val="right"/>
              <w:rPr>
                <w:rFonts w:ascii="Arial" w:hAnsi="Arial" w:cs="Arial"/>
                <w:sz w:val="24"/>
                <w:szCs w:val="24"/>
              </w:rPr>
            </w:pPr>
          </w:p>
          <w:p w:rsidR="00BC1707" w:rsidRDefault="00BC1707" w:rsidP="00427097">
            <w:pPr>
              <w:spacing w:after="0" w:line="240" w:lineRule="auto"/>
              <w:jc w:val="right"/>
              <w:rPr>
                <w:rFonts w:ascii="Arial" w:hAnsi="Arial" w:cs="Arial"/>
                <w:sz w:val="24"/>
                <w:szCs w:val="24"/>
              </w:rPr>
            </w:pPr>
          </w:p>
          <w:p w:rsidR="00BC1707" w:rsidRDefault="00BC1707" w:rsidP="00427097">
            <w:pPr>
              <w:spacing w:after="0" w:line="240" w:lineRule="auto"/>
              <w:jc w:val="right"/>
              <w:rPr>
                <w:rFonts w:ascii="Arial" w:hAnsi="Arial" w:cs="Arial"/>
                <w:sz w:val="24"/>
                <w:szCs w:val="24"/>
              </w:rPr>
            </w:pPr>
          </w:p>
          <w:p w:rsidR="00BC1707" w:rsidRDefault="00BC1707" w:rsidP="00427097">
            <w:pPr>
              <w:spacing w:after="0" w:line="240" w:lineRule="auto"/>
              <w:jc w:val="right"/>
              <w:rPr>
                <w:rFonts w:ascii="Arial" w:hAnsi="Arial" w:cs="Arial"/>
                <w:sz w:val="24"/>
                <w:szCs w:val="24"/>
              </w:rPr>
            </w:pPr>
          </w:p>
          <w:p w:rsidR="00BC1707" w:rsidRDefault="00BC1707" w:rsidP="00427097">
            <w:pPr>
              <w:spacing w:after="0" w:line="240" w:lineRule="auto"/>
              <w:jc w:val="right"/>
              <w:rPr>
                <w:rFonts w:ascii="Arial" w:hAnsi="Arial" w:cs="Arial"/>
                <w:sz w:val="24"/>
                <w:szCs w:val="24"/>
              </w:rPr>
            </w:pPr>
          </w:p>
          <w:p w:rsidR="00BC1707" w:rsidRDefault="00BC1707" w:rsidP="00427097">
            <w:pPr>
              <w:spacing w:after="0" w:line="240" w:lineRule="auto"/>
              <w:jc w:val="right"/>
              <w:rPr>
                <w:rFonts w:ascii="Arial" w:hAnsi="Arial" w:cs="Arial"/>
                <w:sz w:val="24"/>
                <w:szCs w:val="24"/>
              </w:rPr>
            </w:pPr>
            <w:r>
              <w:rPr>
                <w:rFonts w:ascii="Arial" w:hAnsi="Arial" w:cs="Arial"/>
                <w:sz w:val="24"/>
                <w:szCs w:val="24"/>
              </w:rPr>
              <w:t>63/24.5</w:t>
            </w:r>
          </w:p>
          <w:p w:rsidR="00BC1707" w:rsidRDefault="00BC1707" w:rsidP="00427097">
            <w:pPr>
              <w:spacing w:after="0" w:line="240" w:lineRule="auto"/>
              <w:jc w:val="right"/>
              <w:rPr>
                <w:rFonts w:ascii="Arial" w:hAnsi="Arial" w:cs="Arial"/>
                <w:sz w:val="24"/>
                <w:szCs w:val="24"/>
              </w:rPr>
            </w:pPr>
          </w:p>
          <w:p w:rsidR="00BC1707" w:rsidRDefault="00BC1707" w:rsidP="00427097">
            <w:pPr>
              <w:spacing w:after="0" w:line="240" w:lineRule="auto"/>
              <w:jc w:val="right"/>
              <w:rPr>
                <w:rFonts w:ascii="Arial" w:hAnsi="Arial" w:cs="Arial"/>
                <w:sz w:val="24"/>
                <w:szCs w:val="24"/>
              </w:rPr>
            </w:pPr>
          </w:p>
          <w:p w:rsidR="00BC1707" w:rsidRDefault="00BC1707" w:rsidP="00427097">
            <w:pPr>
              <w:spacing w:after="0" w:line="240" w:lineRule="auto"/>
              <w:jc w:val="right"/>
              <w:rPr>
                <w:rFonts w:ascii="Arial" w:hAnsi="Arial" w:cs="Arial"/>
                <w:sz w:val="24"/>
                <w:szCs w:val="24"/>
              </w:rPr>
            </w:pPr>
          </w:p>
          <w:p w:rsidR="00BC1707" w:rsidRDefault="00BC1707" w:rsidP="00427097">
            <w:pPr>
              <w:spacing w:after="0" w:line="240" w:lineRule="auto"/>
              <w:jc w:val="right"/>
              <w:rPr>
                <w:rFonts w:ascii="Arial" w:hAnsi="Arial" w:cs="Arial"/>
                <w:sz w:val="24"/>
                <w:szCs w:val="24"/>
              </w:rPr>
            </w:pPr>
          </w:p>
          <w:p w:rsidR="00BC1707" w:rsidRDefault="00BC1707" w:rsidP="00427097">
            <w:pPr>
              <w:spacing w:after="0" w:line="240" w:lineRule="auto"/>
              <w:jc w:val="right"/>
              <w:rPr>
                <w:rFonts w:ascii="Arial" w:hAnsi="Arial" w:cs="Arial"/>
                <w:sz w:val="24"/>
                <w:szCs w:val="24"/>
              </w:rPr>
            </w:pPr>
          </w:p>
          <w:p w:rsidR="00BC1707" w:rsidRDefault="00BC1707" w:rsidP="00427097">
            <w:pPr>
              <w:spacing w:after="0" w:line="240" w:lineRule="auto"/>
              <w:jc w:val="right"/>
              <w:rPr>
                <w:rFonts w:ascii="Arial" w:hAnsi="Arial" w:cs="Arial"/>
                <w:sz w:val="24"/>
                <w:szCs w:val="24"/>
              </w:rPr>
            </w:pPr>
          </w:p>
          <w:p w:rsidR="00BC1707" w:rsidRDefault="00BC1707" w:rsidP="00427097">
            <w:pPr>
              <w:spacing w:after="0" w:line="240" w:lineRule="auto"/>
              <w:jc w:val="right"/>
              <w:rPr>
                <w:rFonts w:ascii="Arial" w:hAnsi="Arial" w:cs="Arial"/>
                <w:sz w:val="24"/>
                <w:szCs w:val="24"/>
              </w:rPr>
            </w:pPr>
          </w:p>
          <w:p w:rsidR="00BC1707" w:rsidRDefault="00BC1707" w:rsidP="00427097">
            <w:pPr>
              <w:spacing w:after="0" w:line="240" w:lineRule="auto"/>
              <w:jc w:val="right"/>
              <w:rPr>
                <w:rFonts w:ascii="Arial" w:hAnsi="Arial" w:cs="Arial"/>
                <w:sz w:val="24"/>
                <w:szCs w:val="24"/>
              </w:rPr>
            </w:pPr>
          </w:p>
          <w:p w:rsidR="00BC1707" w:rsidRDefault="00BC1707" w:rsidP="00427097">
            <w:pPr>
              <w:spacing w:after="0" w:line="240" w:lineRule="auto"/>
              <w:jc w:val="right"/>
              <w:rPr>
                <w:rFonts w:ascii="Arial" w:hAnsi="Arial" w:cs="Arial"/>
                <w:sz w:val="24"/>
                <w:szCs w:val="24"/>
              </w:rPr>
            </w:pPr>
          </w:p>
          <w:p w:rsidR="00BC1707" w:rsidRDefault="00BC1707" w:rsidP="00427097">
            <w:pPr>
              <w:spacing w:after="0" w:line="240" w:lineRule="auto"/>
              <w:jc w:val="right"/>
              <w:rPr>
                <w:rFonts w:ascii="Arial" w:hAnsi="Arial" w:cs="Arial"/>
                <w:sz w:val="24"/>
                <w:szCs w:val="24"/>
              </w:rPr>
            </w:pPr>
          </w:p>
          <w:p w:rsidR="00BC1707" w:rsidRDefault="00BC1707" w:rsidP="00427097">
            <w:pPr>
              <w:spacing w:after="0" w:line="240" w:lineRule="auto"/>
              <w:jc w:val="right"/>
              <w:rPr>
                <w:rFonts w:ascii="Arial" w:hAnsi="Arial" w:cs="Arial"/>
                <w:sz w:val="24"/>
                <w:szCs w:val="24"/>
              </w:rPr>
            </w:pPr>
          </w:p>
          <w:p w:rsidR="00BC1707" w:rsidRDefault="00BC1707" w:rsidP="00427097">
            <w:pPr>
              <w:spacing w:after="0" w:line="240" w:lineRule="auto"/>
              <w:jc w:val="right"/>
              <w:rPr>
                <w:rFonts w:ascii="Arial" w:hAnsi="Arial" w:cs="Arial"/>
                <w:sz w:val="24"/>
                <w:szCs w:val="24"/>
              </w:rPr>
            </w:pPr>
          </w:p>
          <w:p w:rsidR="00BC1707" w:rsidRDefault="00BC1707" w:rsidP="00427097">
            <w:pPr>
              <w:spacing w:after="0" w:line="240" w:lineRule="auto"/>
              <w:jc w:val="right"/>
              <w:rPr>
                <w:rFonts w:ascii="Arial" w:hAnsi="Arial" w:cs="Arial"/>
                <w:sz w:val="24"/>
                <w:szCs w:val="24"/>
              </w:rPr>
            </w:pPr>
          </w:p>
          <w:p w:rsidR="00BC1707" w:rsidRDefault="00BC1707" w:rsidP="00427097">
            <w:pPr>
              <w:spacing w:after="0" w:line="240" w:lineRule="auto"/>
              <w:jc w:val="right"/>
              <w:rPr>
                <w:rFonts w:ascii="Arial" w:hAnsi="Arial" w:cs="Arial"/>
                <w:sz w:val="24"/>
                <w:szCs w:val="24"/>
              </w:rPr>
            </w:pPr>
          </w:p>
          <w:p w:rsidR="00BC1707" w:rsidRDefault="00BC1707" w:rsidP="00427097">
            <w:pPr>
              <w:spacing w:after="0" w:line="240" w:lineRule="auto"/>
              <w:jc w:val="right"/>
              <w:rPr>
                <w:rFonts w:ascii="Arial" w:hAnsi="Arial" w:cs="Arial"/>
                <w:sz w:val="24"/>
                <w:szCs w:val="24"/>
              </w:rPr>
            </w:pPr>
          </w:p>
          <w:p w:rsidR="00BC1707" w:rsidRDefault="00BC1707" w:rsidP="00427097">
            <w:pPr>
              <w:spacing w:after="0" w:line="240" w:lineRule="auto"/>
              <w:jc w:val="right"/>
              <w:rPr>
                <w:rFonts w:ascii="Arial" w:hAnsi="Arial" w:cs="Arial"/>
                <w:sz w:val="24"/>
                <w:szCs w:val="24"/>
              </w:rPr>
            </w:pPr>
            <w:r>
              <w:rPr>
                <w:rFonts w:ascii="Arial" w:hAnsi="Arial" w:cs="Arial"/>
                <w:sz w:val="24"/>
                <w:szCs w:val="24"/>
              </w:rPr>
              <w:t>63/24.6</w:t>
            </w:r>
          </w:p>
          <w:p w:rsidR="008A1481" w:rsidRDefault="008A1481" w:rsidP="00427097">
            <w:pPr>
              <w:spacing w:after="0" w:line="240" w:lineRule="auto"/>
              <w:jc w:val="right"/>
              <w:rPr>
                <w:rFonts w:ascii="Arial" w:hAnsi="Arial" w:cs="Arial"/>
                <w:sz w:val="24"/>
                <w:szCs w:val="24"/>
              </w:rPr>
            </w:pPr>
          </w:p>
          <w:p w:rsidR="008E0536" w:rsidRDefault="008E0536" w:rsidP="00427097">
            <w:pPr>
              <w:spacing w:after="0" w:line="240" w:lineRule="auto"/>
              <w:jc w:val="right"/>
              <w:rPr>
                <w:rFonts w:ascii="Arial" w:hAnsi="Arial" w:cs="Arial"/>
                <w:sz w:val="24"/>
                <w:szCs w:val="24"/>
              </w:rPr>
            </w:pPr>
          </w:p>
          <w:p w:rsidR="008E0536" w:rsidRDefault="008E0536" w:rsidP="00427097">
            <w:pPr>
              <w:spacing w:after="0" w:line="240" w:lineRule="auto"/>
              <w:jc w:val="right"/>
              <w:rPr>
                <w:rFonts w:ascii="Arial" w:hAnsi="Arial" w:cs="Arial"/>
                <w:sz w:val="24"/>
                <w:szCs w:val="24"/>
              </w:rPr>
            </w:pPr>
          </w:p>
          <w:p w:rsidR="008E0536" w:rsidRDefault="008E0536" w:rsidP="00427097">
            <w:pPr>
              <w:spacing w:after="0" w:line="240" w:lineRule="auto"/>
              <w:jc w:val="right"/>
              <w:rPr>
                <w:rFonts w:ascii="Arial" w:hAnsi="Arial" w:cs="Arial"/>
                <w:sz w:val="24"/>
                <w:szCs w:val="24"/>
              </w:rPr>
            </w:pPr>
          </w:p>
          <w:p w:rsidR="008E0536" w:rsidRDefault="008E0536" w:rsidP="00427097">
            <w:pPr>
              <w:spacing w:after="0" w:line="240" w:lineRule="auto"/>
              <w:jc w:val="right"/>
              <w:rPr>
                <w:rFonts w:ascii="Arial" w:hAnsi="Arial" w:cs="Arial"/>
                <w:sz w:val="24"/>
                <w:szCs w:val="24"/>
              </w:rPr>
            </w:pPr>
          </w:p>
          <w:p w:rsidR="008E0536" w:rsidRDefault="008E0536" w:rsidP="00427097">
            <w:pPr>
              <w:spacing w:after="0" w:line="240" w:lineRule="auto"/>
              <w:jc w:val="right"/>
              <w:rPr>
                <w:rFonts w:ascii="Arial" w:hAnsi="Arial" w:cs="Arial"/>
                <w:sz w:val="24"/>
                <w:szCs w:val="24"/>
              </w:rPr>
            </w:pPr>
          </w:p>
          <w:p w:rsidR="0028797F" w:rsidRDefault="0028797F" w:rsidP="00427097">
            <w:pPr>
              <w:spacing w:after="0" w:line="240" w:lineRule="auto"/>
              <w:jc w:val="right"/>
              <w:rPr>
                <w:rFonts w:ascii="Arial" w:hAnsi="Arial" w:cs="Arial"/>
                <w:sz w:val="24"/>
                <w:szCs w:val="24"/>
              </w:rPr>
            </w:pPr>
          </w:p>
          <w:p w:rsidR="008E0536" w:rsidRDefault="008E0536" w:rsidP="00427097">
            <w:pPr>
              <w:spacing w:after="0" w:line="240" w:lineRule="auto"/>
              <w:jc w:val="right"/>
              <w:rPr>
                <w:rFonts w:ascii="Arial" w:hAnsi="Arial" w:cs="Arial"/>
                <w:sz w:val="24"/>
                <w:szCs w:val="24"/>
              </w:rPr>
            </w:pPr>
            <w:r>
              <w:rPr>
                <w:rFonts w:ascii="Arial" w:hAnsi="Arial" w:cs="Arial"/>
                <w:sz w:val="24"/>
                <w:szCs w:val="24"/>
              </w:rPr>
              <w:t>63/24.7</w:t>
            </w:r>
          </w:p>
          <w:p w:rsidR="008E0536" w:rsidRDefault="008E0536" w:rsidP="00427097">
            <w:pPr>
              <w:spacing w:after="0" w:line="240" w:lineRule="auto"/>
              <w:jc w:val="right"/>
              <w:rPr>
                <w:rFonts w:ascii="Arial" w:hAnsi="Arial" w:cs="Arial"/>
                <w:sz w:val="24"/>
                <w:szCs w:val="24"/>
              </w:rPr>
            </w:pPr>
          </w:p>
          <w:p w:rsidR="008E0536" w:rsidRDefault="008E0536" w:rsidP="00427097">
            <w:pPr>
              <w:spacing w:after="0" w:line="240" w:lineRule="auto"/>
              <w:jc w:val="right"/>
              <w:rPr>
                <w:rFonts w:ascii="Arial" w:hAnsi="Arial" w:cs="Arial"/>
                <w:sz w:val="24"/>
                <w:szCs w:val="24"/>
              </w:rPr>
            </w:pPr>
          </w:p>
          <w:p w:rsidR="008E0536" w:rsidRDefault="008E0536" w:rsidP="00427097">
            <w:pPr>
              <w:spacing w:after="0" w:line="240" w:lineRule="auto"/>
              <w:jc w:val="right"/>
              <w:rPr>
                <w:rFonts w:ascii="Arial" w:hAnsi="Arial" w:cs="Arial"/>
                <w:sz w:val="24"/>
                <w:szCs w:val="24"/>
              </w:rPr>
            </w:pPr>
          </w:p>
          <w:p w:rsidR="008E0536" w:rsidRDefault="008E0536" w:rsidP="00427097">
            <w:pPr>
              <w:spacing w:after="0" w:line="240" w:lineRule="auto"/>
              <w:jc w:val="right"/>
              <w:rPr>
                <w:rFonts w:ascii="Arial" w:hAnsi="Arial" w:cs="Arial"/>
                <w:sz w:val="24"/>
                <w:szCs w:val="24"/>
              </w:rPr>
            </w:pPr>
          </w:p>
          <w:p w:rsidR="008E0536" w:rsidRDefault="008E0536" w:rsidP="00427097">
            <w:pPr>
              <w:spacing w:after="0" w:line="240" w:lineRule="auto"/>
              <w:jc w:val="right"/>
              <w:rPr>
                <w:rFonts w:ascii="Arial" w:hAnsi="Arial" w:cs="Arial"/>
                <w:sz w:val="24"/>
                <w:szCs w:val="24"/>
              </w:rPr>
            </w:pPr>
          </w:p>
          <w:p w:rsidR="008E0536" w:rsidRDefault="008E0536" w:rsidP="00427097">
            <w:pPr>
              <w:spacing w:after="0" w:line="240" w:lineRule="auto"/>
              <w:jc w:val="right"/>
              <w:rPr>
                <w:rFonts w:ascii="Arial" w:hAnsi="Arial" w:cs="Arial"/>
                <w:sz w:val="24"/>
                <w:szCs w:val="24"/>
              </w:rPr>
            </w:pPr>
          </w:p>
          <w:p w:rsidR="008E0536" w:rsidRDefault="008E0536" w:rsidP="00427097">
            <w:pPr>
              <w:spacing w:after="0" w:line="240" w:lineRule="auto"/>
              <w:jc w:val="right"/>
              <w:rPr>
                <w:rFonts w:ascii="Arial" w:hAnsi="Arial" w:cs="Arial"/>
                <w:sz w:val="24"/>
                <w:szCs w:val="24"/>
              </w:rPr>
            </w:pPr>
          </w:p>
          <w:p w:rsidR="008E0536" w:rsidRDefault="008E0536" w:rsidP="00427097">
            <w:pPr>
              <w:spacing w:after="0" w:line="240" w:lineRule="auto"/>
              <w:jc w:val="right"/>
              <w:rPr>
                <w:rFonts w:ascii="Arial" w:hAnsi="Arial" w:cs="Arial"/>
                <w:sz w:val="24"/>
                <w:szCs w:val="24"/>
              </w:rPr>
            </w:pPr>
          </w:p>
          <w:p w:rsidR="008E0536" w:rsidRDefault="008E0536" w:rsidP="00427097">
            <w:pPr>
              <w:spacing w:after="0" w:line="240" w:lineRule="auto"/>
              <w:jc w:val="right"/>
              <w:rPr>
                <w:rFonts w:ascii="Arial" w:hAnsi="Arial" w:cs="Arial"/>
                <w:sz w:val="24"/>
                <w:szCs w:val="24"/>
              </w:rPr>
            </w:pPr>
            <w:r>
              <w:rPr>
                <w:rFonts w:ascii="Arial" w:hAnsi="Arial" w:cs="Arial"/>
                <w:sz w:val="24"/>
                <w:szCs w:val="24"/>
              </w:rPr>
              <w:t>63/24.8</w:t>
            </w:r>
          </w:p>
          <w:p w:rsidR="00B86AD6" w:rsidRDefault="00B86AD6" w:rsidP="00427097">
            <w:pPr>
              <w:spacing w:after="0" w:line="240" w:lineRule="auto"/>
              <w:jc w:val="right"/>
              <w:rPr>
                <w:rFonts w:ascii="Arial" w:hAnsi="Arial" w:cs="Arial"/>
                <w:sz w:val="24"/>
                <w:szCs w:val="24"/>
              </w:rPr>
            </w:pPr>
          </w:p>
          <w:p w:rsidR="00B86AD6" w:rsidRDefault="00B86AD6" w:rsidP="00427097">
            <w:pPr>
              <w:spacing w:after="0" w:line="240" w:lineRule="auto"/>
              <w:jc w:val="right"/>
              <w:rPr>
                <w:rFonts w:ascii="Arial" w:hAnsi="Arial" w:cs="Arial"/>
                <w:sz w:val="24"/>
                <w:szCs w:val="24"/>
              </w:rPr>
            </w:pPr>
          </w:p>
          <w:p w:rsidR="00B86AD6" w:rsidRDefault="00B86AD6" w:rsidP="00427097">
            <w:pPr>
              <w:spacing w:after="0" w:line="240" w:lineRule="auto"/>
              <w:jc w:val="right"/>
              <w:rPr>
                <w:rFonts w:ascii="Arial" w:hAnsi="Arial" w:cs="Arial"/>
                <w:sz w:val="24"/>
                <w:szCs w:val="24"/>
              </w:rPr>
            </w:pPr>
          </w:p>
          <w:p w:rsidR="00B86AD6" w:rsidRDefault="00B86AD6" w:rsidP="00427097">
            <w:pPr>
              <w:spacing w:after="0" w:line="240" w:lineRule="auto"/>
              <w:jc w:val="right"/>
              <w:rPr>
                <w:rFonts w:ascii="Arial" w:hAnsi="Arial" w:cs="Arial"/>
                <w:sz w:val="24"/>
                <w:szCs w:val="24"/>
              </w:rPr>
            </w:pPr>
          </w:p>
          <w:p w:rsidR="00B86AD6" w:rsidRDefault="00B86AD6" w:rsidP="00427097">
            <w:pPr>
              <w:spacing w:after="0" w:line="240" w:lineRule="auto"/>
              <w:jc w:val="right"/>
              <w:rPr>
                <w:rFonts w:ascii="Arial" w:hAnsi="Arial" w:cs="Arial"/>
                <w:sz w:val="24"/>
                <w:szCs w:val="24"/>
              </w:rPr>
            </w:pPr>
          </w:p>
          <w:p w:rsidR="00B86AD6" w:rsidRDefault="00B86AD6" w:rsidP="00427097">
            <w:pPr>
              <w:spacing w:after="0" w:line="240" w:lineRule="auto"/>
              <w:jc w:val="right"/>
              <w:rPr>
                <w:rFonts w:ascii="Arial" w:hAnsi="Arial" w:cs="Arial"/>
                <w:sz w:val="24"/>
                <w:szCs w:val="24"/>
              </w:rPr>
            </w:pPr>
          </w:p>
          <w:p w:rsidR="00B86AD6" w:rsidRDefault="00B86AD6" w:rsidP="00427097">
            <w:pPr>
              <w:spacing w:after="0" w:line="240" w:lineRule="auto"/>
              <w:jc w:val="right"/>
              <w:rPr>
                <w:rFonts w:ascii="Arial" w:hAnsi="Arial" w:cs="Arial"/>
                <w:sz w:val="24"/>
                <w:szCs w:val="24"/>
              </w:rPr>
            </w:pPr>
          </w:p>
          <w:p w:rsidR="00B86AD6" w:rsidRDefault="00B86AD6" w:rsidP="00427097">
            <w:pPr>
              <w:spacing w:after="0" w:line="240" w:lineRule="auto"/>
              <w:jc w:val="right"/>
              <w:rPr>
                <w:rFonts w:ascii="Arial" w:hAnsi="Arial" w:cs="Arial"/>
                <w:sz w:val="24"/>
                <w:szCs w:val="24"/>
              </w:rPr>
            </w:pPr>
          </w:p>
          <w:p w:rsidR="00B86AD6" w:rsidRDefault="00B86AD6" w:rsidP="00427097">
            <w:pPr>
              <w:spacing w:after="0" w:line="240" w:lineRule="auto"/>
              <w:jc w:val="right"/>
              <w:rPr>
                <w:rFonts w:ascii="Arial" w:hAnsi="Arial" w:cs="Arial"/>
                <w:sz w:val="24"/>
                <w:szCs w:val="24"/>
              </w:rPr>
            </w:pPr>
          </w:p>
          <w:p w:rsidR="00B86AD6" w:rsidRDefault="00B86AD6" w:rsidP="00427097">
            <w:pPr>
              <w:spacing w:after="0" w:line="240" w:lineRule="auto"/>
              <w:jc w:val="right"/>
              <w:rPr>
                <w:rFonts w:ascii="Arial" w:hAnsi="Arial" w:cs="Arial"/>
                <w:sz w:val="24"/>
                <w:szCs w:val="24"/>
              </w:rPr>
            </w:pPr>
          </w:p>
          <w:p w:rsidR="00B86AD6" w:rsidRDefault="00B86AD6" w:rsidP="00427097">
            <w:pPr>
              <w:spacing w:after="0" w:line="240" w:lineRule="auto"/>
              <w:jc w:val="right"/>
              <w:rPr>
                <w:rFonts w:ascii="Arial" w:hAnsi="Arial" w:cs="Arial"/>
                <w:sz w:val="24"/>
                <w:szCs w:val="24"/>
              </w:rPr>
            </w:pPr>
          </w:p>
          <w:p w:rsidR="00B86AD6" w:rsidRDefault="00B86AD6" w:rsidP="00427097">
            <w:pPr>
              <w:spacing w:after="0" w:line="240" w:lineRule="auto"/>
              <w:jc w:val="right"/>
              <w:rPr>
                <w:rFonts w:ascii="Arial" w:hAnsi="Arial" w:cs="Arial"/>
                <w:sz w:val="24"/>
                <w:szCs w:val="24"/>
              </w:rPr>
            </w:pPr>
            <w:r>
              <w:rPr>
                <w:rFonts w:ascii="Arial" w:hAnsi="Arial" w:cs="Arial"/>
                <w:sz w:val="24"/>
                <w:szCs w:val="24"/>
              </w:rPr>
              <w:t>63/24.9</w:t>
            </w:r>
          </w:p>
          <w:p w:rsidR="00B86AD6" w:rsidRDefault="00B86AD6" w:rsidP="00427097">
            <w:pPr>
              <w:spacing w:after="0" w:line="240" w:lineRule="auto"/>
              <w:jc w:val="right"/>
              <w:rPr>
                <w:rFonts w:ascii="Arial" w:hAnsi="Arial" w:cs="Arial"/>
                <w:sz w:val="24"/>
                <w:szCs w:val="24"/>
              </w:rPr>
            </w:pPr>
          </w:p>
          <w:p w:rsidR="00B86AD6" w:rsidRDefault="00B86AD6" w:rsidP="00427097">
            <w:pPr>
              <w:spacing w:after="0" w:line="240" w:lineRule="auto"/>
              <w:jc w:val="right"/>
              <w:rPr>
                <w:rFonts w:ascii="Arial" w:hAnsi="Arial" w:cs="Arial"/>
                <w:sz w:val="24"/>
                <w:szCs w:val="24"/>
              </w:rPr>
            </w:pPr>
          </w:p>
          <w:p w:rsidR="00B86AD6" w:rsidRDefault="00B86AD6" w:rsidP="00427097">
            <w:pPr>
              <w:spacing w:after="0" w:line="240" w:lineRule="auto"/>
              <w:jc w:val="right"/>
              <w:rPr>
                <w:rFonts w:ascii="Arial" w:hAnsi="Arial" w:cs="Arial"/>
                <w:sz w:val="24"/>
                <w:szCs w:val="24"/>
              </w:rPr>
            </w:pPr>
          </w:p>
          <w:p w:rsidR="00B86AD6" w:rsidRDefault="00B86AD6" w:rsidP="00427097">
            <w:pPr>
              <w:spacing w:after="0" w:line="240" w:lineRule="auto"/>
              <w:jc w:val="right"/>
              <w:rPr>
                <w:rFonts w:ascii="Arial" w:hAnsi="Arial" w:cs="Arial"/>
                <w:sz w:val="24"/>
                <w:szCs w:val="24"/>
              </w:rPr>
            </w:pPr>
          </w:p>
          <w:p w:rsidR="00B86AD6" w:rsidRDefault="00B86AD6" w:rsidP="00427097">
            <w:pPr>
              <w:spacing w:after="0" w:line="240" w:lineRule="auto"/>
              <w:jc w:val="right"/>
              <w:rPr>
                <w:rFonts w:ascii="Arial" w:hAnsi="Arial" w:cs="Arial"/>
                <w:sz w:val="24"/>
                <w:szCs w:val="24"/>
              </w:rPr>
            </w:pPr>
          </w:p>
          <w:p w:rsidR="00B86AD6" w:rsidRDefault="00B86AD6" w:rsidP="00427097">
            <w:pPr>
              <w:spacing w:after="0" w:line="240" w:lineRule="auto"/>
              <w:jc w:val="right"/>
              <w:rPr>
                <w:rFonts w:ascii="Arial" w:hAnsi="Arial" w:cs="Arial"/>
                <w:sz w:val="24"/>
                <w:szCs w:val="24"/>
              </w:rPr>
            </w:pPr>
          </w:p>
          <w:p w:rsidR="00B86AD6" w:rsidRDefault="00B86AD6" w:rsidP="00427097">
            <w:pPr>
              <w:spacing w:after="0" w:line="240" w:lineRule="auto"/>
              <w:jc w:val="right"/>
              <w:rPr>
                <w:rFonts w:ascii="Arial" w:hAnsi="Arial" w:cs="Arial"/>
                <w:sz w:val="24"/>
                <w:szCs w:val="24"/>
              </w:rPr>
            </w:pPr>
          </w:p>
          <w:p w:rsidR="00B86AD6" w:rsidRDefault="00B86AD6" w:rsidP="00427097">
            <w:pPr>
              <w:spacing w:after="0" w:line="240" w:lineRule="auto"/>
              <w:jc w:val="right"/>
              <w:rPr>
                <w:rFonts w:ascii="Arial" w:hAnsi="Arial" w:cs="Arial"/>
                <w:sz w:val="24"/>
                <w:szCs w:val="24"/>
              </w:rPr>
            </w:pPr>
          </w:p>
          <w:p w:rsidR="00B86AD6" w:rsidRDefault="00B86AD6" w:rsidP="00427097">
            <w:pPr>
              <w:spacing w:after="0" w:line="240" w:lineRule="auto"/>
              <w:jc w:val="right"/>
              <w:rPr>
                <w:rFonts w:ascii="Arial" w:hAnsi="Arial" w:cs="Arial"/>
                <w:sz w:val="24"/>
                <w:szCs w:val="24"/>
              </w:rPr>
            </w:pPr>
          </w:p>
          <w:p w:rsidR="00B86AD6" w:rsidRDefault="00B86AD6" w:rsidP="00427097">
            <w:pPr>
              <w:spacing w:after="0" w:line="240" w:lineRule="auto"/>
              <w:jc w:val="right"/>
              <w:rPr>
                <w:rFonts w:ascii="Arial" w:hAnsi="Arial" w:cs="Arial"/>
                <w:sz w:val="24"/>
                <w:szCs w:val="24"/>
              </w:rPr>
            </w:pPr>
          </w:p>
          <w:p w:rsidR="00B86AD6" w:rsidRDefault="00B86AD6" w:rsidP="00427097">
            <w:pPr>
              <w:spacing w:after="0" w:line="240" w:lineRule="auto"/>
              <w:jc w:val="right"/>
              <w:rPr>
                <w:rFonts w:ascii="Arial" w:hAnsi="Arial" w:cs="Arial"/>
                <w:sz w:val="24"/>
                <w:szCs w:val="24"/>
              </w:rPr>
            </w:pPr>
          </w:p>
          <w:p w:rsidR="00B86AD6" w:rsidRDefault="00B86AD6" w:rsidP="00427097">
            <w:pPr>
              <w:spacing w:after="0" w:line="240" w:lineRule="auto"/>
              <w:jc w:val="right"/>
              <w:rPr>
                <w:rFonts w:ascii="Arial" w:hAnsi="Arial" w:cs="Arial"/>
                <w:sz w:val="24"/>
                <w:szCs w:val="24"/>
              </w:rPr>
            </w:pPr>
          </w:p>
          <w:p w:rsidR="00B86AD6" w:rsidRDefault="00B86AD6" w:rsidP="00427097">
            <w:pPr>
              <w:spacing w:after="0" w:line="240" w:lineRule="auto"/>
              <w:jc w:val="right"/>
              <w:rPr>
                <w:rFonts w:ascii="Arial" w:hAnsi="Arial" w:cs="Arial"/>
                <w:sz w:val="24"/>
                <w:szCs w:val="24"/>
              </w:rPr>
            </w:pPr>
            <w:r>
              <w:rPr>
                <w:rFonts w:ascii="Arial" w:hAnsi="Arial" w:cs="Arial"/>
                <w:sz w:val="24"/>
                <w:szCs w:val="24"/>
              </w:rPr>
              <w:t>63/24.10</w:t>
            </w:r>
          </w:p>
          <w:p w:rsidR="00427097" w:rsidRPr="006B2666" w:rsidRDefault="00427097" w:rsidP="00B86AD6">
            <w:pPr>
              <w:spacing w:after="0" w:line="240" w:lineRule="auto"/>
              <w:rPr>
                <w:rFonts w:ascii="Arial" w:hAnsi="Arial" w:cs="Arial"/>
                <w:sz w:val="24"/>
                <w:szCs w:val="24"/>
              </w:rPr>
            </w:pPr>
          </w:p>
        </w:tc>
        <w:tc>
          <w:tcPr>
            <w:tcW w:w="7938" w:type="dxa"/>
            <w:tcBorders>
              <w:top w:val="nil"/>
              <w:left w:val="single" w:sz="4" w:space="0" w:color="auto"/>
              <w:bottom w:val="nil"/>
            </w:tcBorders>
          </w:tcPr>
          <w:p w:rsidR="00427097" w:rsidRDefault="00427097" w:rsidP="00427097">
            <w:pPr>
              <w:spacing w:after="0" w:line="240" w:lineRule="auto"/>
              <w:rPr>
                <w:rFonts w:ascii="Arial" w:hAnsi="Arial" w:cs="Arial"/>
                <w:i/>
                <w:sz w:val="24"/>
                <w:szCs w:val="24"/>
              </w:rPr>
            </w:pPr>
            <w:r w:rsidRPr="00427097">
              <w:rPr>
                <w:rFonts w:ascii="Arial" w:hAnsi="Arial" w:cs="Arial"/>
                <w:i/>
                <w:sz w:val="24"/>
                <w:szCs w:val="24"/>
              </w:rPr>
              <w:lastRenderedPageBreak/>
              <w:t>Ms Mary Carey joined the meeting for this item</w:t>
            </w:r>
          </w:p>
          <w:p w:rsidR="00427097" w:rsidRDefault="00427097" w:rsidP="00427097">
            <w:pPr>
              <w:spacing w:after="0" w:line="240" w:lineRule="auto"/>
              <w:rPr>
                <w:rFonts w:ascii="Arial" w:hAnsi="Arial" w:cs="Arial"/>
                <w:i/>
                <w:sz w:val="24"/>
                <w:szCs w:val="24"/>
              </w:rPr>
            </w:pPr>
          </w:p>
          <w:p w:rsidR="00427097" w:rsidRDefault="00427097" w:rsidP="00427097">
            <w:pPr>
              <w:spacing w:after="0" w:line="240" w:lineRule="auto"/>
              <w:rPr>
                <w:rFonts w:ascii="Arial" w:hAnsi="Arial" w:cs="Arial"/>
                <w:sz w:val="24"/>
                <w:szCs w:val="24"/>
              </w:rPr>
            </w:pPr>
            <w:r>
              <w:rPr>
                <w:rFonts w:ascii="Arial" w:hAnsi="Arial" w:cs="Arial"/>
                <w:sz w:val="24"/>
                <w:szCs w:val="24"/>
              </w:rPr>
              <w:t xml:space="preserve">Ms Carey </w:t>
            </w:r>
            <w:r w:rsidR="006C380E">
              <w:rPr>
                <w:rFonts w:ascii="Arial" w:hAnsi="Arial" w:cs="Arial"/>
                <w:sz w:val="24"/>
                <w:szCs w:val="24"/>
              </w:rPr>
              <w:t>presented the Report and explained that this is a joint report produced by PHA, SPPG and BSO.</w:t>
            </w:r>
          </w:p>
          <w:p w:rsidR="006C380E" w:rsidRDefault="006C380E" w:rsidP="00427097">
            <w:pPr>
              <w:spacing w:after="0" w:line="240" w:lineRule="auto"/>
              <w:rPr>
                <w:rFonts w:ascii="Arial" w:hAnsi="Arial" w:cs="Arial"/>
                <w:sz w:val="24"/>
                <w:szCs w:val="24"/>
              </w:rPr>
            </w:pPr>
          </w:p>
          <w:p w:rsidR="006C380E" w:rsidRDefault="006C380E" w:rsidP="00427097">
            <w:pPr>
              <w:spacing w:after="0" w:line="240" w:lineRule="auto"/>
              <w:rPr>
                <w:rFonts w:ascii="Arial" w:hAnsi="Arial" w:cs="Arial"/>
                <w:sz w:val="24"/>
                <w:szCs w:val="24"/>
              </w:rPr>
            </w:pPr>
            <w:r>
              <w:rPr>
                <w:rFonts w:ascii="Arial" w:hAnsi="Arial" w:cs="Arial"/>
                <w:sz w:val="24"/>
                <w:szCs w:val="24"/>
              </w:rPr>
              <w:t xml:space="preserve">Mr Stewart commented that </w:t>
            </w:r>
            <w:r w:rsidR="003B40F0">
              <w:rPr>
                <w:rFonts w:ascii="Arial" w:hAnsi="Arial" w:cs="Arial"/>
                <w:sz w:val="24"/>
                <w:szCs w:val="24"/>
              </w:rPr>
              <w:t>the last year had been an active one in terms of the number of test exercises undertaken.  He said that he had two comments relating to the Report, first the lack of engagement from Trust Directors at key committee meetings, and second an understanding of why PHA would be involved in storm planning.</w:t>
            </w:r>
          </w:p>
          <w:p w:rsidR="003B40F0" w:rsidRDefault="003B40F0" w:rsidP="00427097">
            <w:pPr>
              <w:spacing w:after="0" w:line="240" w:lineRule="auto"/>
              <w:rPr>
                <w:rFonts w:ascii="Arial" w:hAnsi="Arial" w:cs="Arial"/>
                <w:sz w:val="24"/>
                <w:szCs w:val="24"/>
              </w:rPr>
            </w:pPr>
          </w:p>
          <w:p w:rsidR="003B40F0" w:rsidRDefault="003B40F0" w:rsidP="00427097">
            <w:pPr>
              <w:spacing w:after="0" w:line="240" w:lineRule="auto"/>
              <w:rPr>
                <w:rFonts w:ascii="Arial" w:hAnsi="Arial" w:cs="Arial"/>
                <w:sz w:val="24"/>
                <w:szCs w:val="24"/>
              </w:rPr>
            </w:pPr>
            <w:r>
              <w:rPr>
                <w:rFonts w:ascii="Arial" w:hAnsi="Arial" w:cs="Arial"/>
                <w:sz w:val="24"/>
                <w:szCs w:val="24"/>
              </w:rPr>
              <w:t xml:space="preserve">Mr Clayton noted that the training budget continues to be frozen at the same level as it has been for 12 years and he felt that it was useful that the Report had highlighted how much had been spent over and above the budget on training.   He said that this was an issue that the Board as a whole should look to </w:t>
            </w:r>
            <w:proofErr w:type="gramStart"/>
            <w:r>
              <w:rPr>
                <w:rFonts w:ascii="Arial" w:hAnsi="Arial" w:cs="Arial"/>
                <w:sz w:val="24"/>
                <w:szCs w:val="24"/>
              </w:rPr>
              <w:t>take action</w:t>
            </w:r>
            <w:proofErr w:type="gramEnd"/>
            <w:r>
              <w:rPr>
                <w:rFonts w:ascii="Arial" w:hAnsi="Arial" w:cs="Arial"/>
                <w:sz w:val="24"/>
                <w:szCs w:val="24"/>
              </w:rPr>
              <w:t xml:space="preserve"> on.  While it is not on the Corporate Risk Register, he asked if it was on the directorate risk register.</w:t>
            </w:r>
          </w:p>
          <w:p w:rsidR="008A1481" w:rsidRDefault="008A1481" w:rsidP="00427097">
            <w:pPr>
              <w:spacing w:after="0" w:line="240" w:lineRule="auto"/>
              <w:rPr>
                <w:rFonts w:ascii="Arial" w:hAnsi="Arial" w:cs="Arial"/>
                <w:sz w:val="24"/>
                <w:szCs w:val="24"/>
              </w:rPr>
            </w:pPr>
          </w:p>
          <w:p w:rsidR="008A1481" w:rsidRDefault="008A1481" w:rsidP="00427097">
            <w:pPr>
              <w:spacing w:after="0" w:line="240" w:lineRule="auto"/>
              <w:rPr>
                <w:rFonts w:ascii="Arial" w:hAnsi="Arial" w:cs="Arial"/>
                <w:sz w:val="24"/>
                <w:szCs w:val="24"/>
              </w:rPr>
            </w:pPr>
            <w:r>
              <w:rPr>
                <w:rFonts w:ascii="Arial" w:hAnsi="Arial" w:cs="Arial"/>
                <w:sz w:val="24"/>
                <w:szCs w:val="24"/>
              </w:rPr>
              <w:t xml:space="preserve">Ms Carey advised that while PHA manages the training budget, it is a Department budget and covers training for PHA, SPPG, BSO and the </w:t>
            </w:r>
            <w:r w:rsidR="002B5341">
              <w:rPr>
                <w:rFonts w:ascii="Arial" w:hAnsi="Arial" w:cs="Arial"/>
                <w:sz w:val="24"/>
                <w:szCs w:val="24"/>
              </w:rPr>
              <w:t>six</w:t>
            </w:r>
            <w:r>
              <w:rPr>
                <w:rFonts w:ascii="Arial" w:hAnsi="Arial" w:cs="Arial"/>
                <w:sz w:val="24"/>
                <w:szCs w:val="24"/>
              </w:rPr>
              <w:t xml:space="preserve"> Trusts and that it has not been raised for 10 years.  She said that this matter has been raised at the Health Emergency Planning Forum and various letters have been written to the Department.  She added that there should be a 3-year rolling programme for training and that Northern Ireland should have an Emergency Planning conference because it is lagging behind the other devolved administrations in that regard.  She highlighted that part of the issue is the changeover of staff.</w:t>
            </w:r>
          </w:p>
          <w:p w:rsidR="008A1481" w:rsidRDefault="008A1481" w:rsidP="00427097">
            <w:pPr>
              <w:spacing w:after="0" w:line="240" w:lineRule="auto"/>
              <w:rPr>
                <w:rFonts w:ascii="Arial" w:hAnsi="Arial" w:cs="Arial"/>
                <w:sz w:val="24"/>
                <w:szCs w:val="24"/>
              </w:rPr>
            </w:pPr>
          </w:p>
          <w:p w:rsidR="008A1481" w:rsidRDefault="008A1481" w:rsidP="00427097">
            <w:pPr>
              <w:spacing w:after="0" w:line="240" w:lineRule="auto"/>
              <w:rPr>
                <w:rFonts w:ascii="Arial" w:hAnsi="Arial" w:cs="Arial"/>
                <w:sz w:val="24"/>
                <w:szCs w:val="24"/>
              </w:rPr>
            </w:pPr>
            <w:r>
              <w:rPr>
                <w:rFonts w:ascii="Arial" w:hAnsi="Arial" w:cs="Arial"/>
                <w:sz w:val="24"/>
                <w:szCs w:val="24"/>
              </w:rPr>
              <w:t>Ms Carey said that a gap analysis is being carried out in terms of training.  She added that there is an expectation that for Chemical, Biological, Radiological, Nuclear (CBRN) preparedness, each UK country will deal with its own training, but this carries a risk for Northern Ireland.  She said that pandemic preparedness</w:t>
            </w:r>
            <w:r w:rsidR="00BC1707">
              <w:rPr>
                <w:rFonts w:ascii="Arial" w:hAnsi="Arial" w:cs="Arial"/>
                <w:sz w:val="24"/>
                <w:szCs w:val="24"/>
              </w:rPr>
              <w:t xml:space="preserve"> is a priority and requires a training programme, and that it is not appropriate that Trusts have to identify funding for this from their own budgets.  Mr Stewart advised that the Committee is supportive of this view and that this lack of training and investment needs to be raised with the Minister directly.  He added that the Committee will recommend that the Chair writes to the Minister.  Mr Wilson advised that when AMT had considered this Report, the area of training was discussed and it was agreed that following an analysis of training needs across the system, a business case should be developed to fund this and be presented to the Department.  He added that AMT is keen to see this taken forward.</w:t>
            </w:r>
          </w:p>
          <w:p w:rsidR="00BC1707" w:rsidRDefault="00BC1707" w:rsidP="00427097">
            <w:pPr>
              <w:spacing w:after="0" w:line="240" w:lineRule="auto"/>
              <w:rPr>
                <w:rFonts w:ascii="Arial" w:hAnsi="Arial" w:cs="Arial"/>
                <w:sz w:val="24"/>
                <w:szCs w:val="24"/>
              </w:rPr>
            </w:pPr>
          </w:p>
          <w:p w:rsidR="00BC1707" w:rsidRDefault="00BC1707" w:rsidP="00427097">
            <w:pPr>
              <w:spacing w:after="0" w:line="240" w:lineRule="auto"/>
              <w:rPr>
                <w:rFonts w:ascii="Arial" w:hAnsi="Arial" w:cs="Arial"/>
                <w:sz w:val="24"/>
                <w:szCs w:val="24"/>
              </w:rPr>
            </w:pPr>
            <w:r>
              <w:rPr>
                <w:rFonts w:ascii="Arial" w:hAnsi="Arial" w:cs="Arial"/>
                <w:sz w:val="24"/>
                <w:szCs w:val="24"/>
              </w:rPr>
              <w:t>Mr Stewart asked Ms Carey about Trust engagement.</w:t>
            </w:r>
            <w:r w:rsidR="004743AC">
              <w:rPr>
                <w:rFonts w:ascii="Arial" w:hAnsi="Arial" w:cs="Arial"/>
                <w:sz w:val="24"/>
                <w:szCs w:val="24"/>
              </w:rPr>
              <w:t xml:space="preserve">  Ms Carey said that the</w:t>
            </w:r>
            <w:r w:rsidR="008E0536">
              <w:rPr>
                <w:rFonts w:ascii="Arial" w:hAnsi="Arial" w:cs="Arial"/>
                <w:sz w:val="24"/>
                <w:szCs w:val="24"/>
              </w:rPr>
              <w:t xml:space="preserve"> </w:t>
            </w:r>
            <w:r w:rsidR="004743AC">
              <w:rPr>
                <w:rFonts w:ascii="Arial" w:hAnsi="Arial" w:cs="Arial"/>
                <w:sz w:val="24"/>
                <w:szCs w:val="24"/>
              </w:rPr>
              <w:t>Trust</w:t>
            </w:r>
            <w:r w:rsidR="008E0536">
              <w:rPr>
                <w:rFonts w:ascii="Arial" w:hAnsi="Arial" w:cs="Arial"/>
                <w:sz w:val="24"/>
                <w:szCs w:val="24"/>
              </w:rPr>
              <w:t xml:space="preserve">s are heavily engaged in the multi-agency groups and they also consistently raise the issue of training. She advised that The Executive Office is leading on the Northern Ireland training programmes </w:t>
            </w:r>
            <w:r w:rsidR="008E0536">
              <w:rPr>
                <w:rFonts w:ascii="Arial" w:hAnsi="Arial" w:cs="Arial"/>
                <w:sz w:val="24"/>
                <w:szCs w:val="24"/>
              </w:rPr>
              <w:lastRenderedPageBreak/>
              <w:t>explaining that it is a multi-agency programme and health has a number of places on it.</w:t>
            </w:r>
          </w:p>
          <w:p w:rsidR="008E0536" w:rsidRDefault="008E0536" w:rsidP="00427097">
            <w:pPr>
              <w:spacing w:after="0" w:line="240" w:lineRule="auto"/>
              <w:rPr>
                <w:rFonts w:ascii="Arial" w:hAnsi="Arial" w:cs="Arial"/>
                <w:sz w:val="24"/>
                <w:szCs w:val="24"/>
              </w:rPr>
            </w:pPr>
          </w:p>
          <w:p w:rsidR="008E0536" w:rsidRDefault="008E0536" w:rsidP="00427097">
            <w:pPr>
              <w:spacing w:after="0" w:line="240" w:lineRule="auto"/>
              <w:rPr>
                <w:rFonts w:ascii="Arial" w:hAnsi="Arial" w:cs="Arial"/>
                <w:sz w:val="24"/>
                <w:szCs w:val="24"/>
              </w:rPr>
            </w:pPr>
            <w:r>
              <w:rPr>
                <w:rFonts w:ascii="Arial" w:hAnsi="Arial" w:cs="Arial"/>
                <w:sz w:val="24"/>
                <w:szCs w:val="24"/>
              </w:rPr>
              <w:t>Mr Irvine asked if PHA’s role is as a co-ordinator or a director.  Ms Carey replied PHA has a joint responsibility.  Mr Irvine said that the Report needs an Executive Summary which highlights the perceived issues being faced by PHA and any possible solutions.  Mr Stewart added that it might be useful to indicate the key risks that PHA has encountered over the last year so that PHA can focus on those areas which are its responsibility.  He asked whether PHA is better prepared for events this year than it was last year and if not, what does PHA need to do.</w:t>
            </w:r>
          </w:p>
          <w:p w:rsidR="008E0536" w:rsidRDefault="008E0536" w:rsidP="00427097">
            <w:pPr>
              <w:spacing w:after="0" w:line="240" w:lineRule="auto"/>
              <w:rPr>
                <w:rFonts w:ascii="Arial" w:hAnsi="Arial" w:cs="Arial"/>
                <w:sz w:val="24"/>
                <w:szCs w:val="24"/>
              </w:rPr>
            </w:pPr>
          </w:p>
          <w:p w:rsidR="008E0536" w:rsidRDefault="008E0536" w:rsidP="00427097">
            <w:pPr>
              <w:spacing w:after="0" w:line="240" w:lineRule="auto"/>
              <w:rPr>
                <w:rFonts w:ascii="Arial" w:hAnsi="Arial" w:cs="Arial"/>
                <w:sz w:val="24"/>
                <w:szCs w:val="24"/>
              </w:rPr>
            </w:pPr>
            <w:r>
              <w:rPr>
                <w:rFonts w:ascii="Arial" w:hAnsi="Arial" w:cs="Arial"/>
                <w:sz w:val="24"/>
                <w:szCs w:val="24"/>
              </w:rPr>
              <w:t>Ms Carey advised that this Report is for the period up to April 2024</w:t>
            </w:r>
            <w:r w:rsidR="00B42661">
              <w:rPr>
                <w:rFonts w:ascii="Arial" w:hAnsi="Arial" w:cs="Arial"/>
                <w:sz w:val="24"/>
                <w:szCs w:val="24"/>
              </w:rPr>
              <w:t>, and that there has been a lot of work carried out in relation to training, including mandatory training for all staff.  She added that PHA has worked with SPPG and BSO as well as the Trusts and has submitted plans to the Pandemic Preparedness Board.  She said that PHA has to look at how it can build resilience and engage with the national programme for training.  Ms Scott advised that PHA is being asked to bid for additional resources, but it has to get this onto the radar of the Department.  She said that there is good work going on, but there remains a lot to do.  Mr Stewart said that the Board would support PHA in pushing this up the agenda.</w:t>
            </w:r>
          </w:p>
          <w:p w:rsidR="00B42661" w:rsidRDefault="00B42661" w:rsidP="00427097">
            <w:pPr>
              <w:spacing w:after="0" w:line="240" w:lineRule="auto"/>
              <w:rPr>
                <w:rFonts w:ascii="Arial" w:hAnsi="Arial" w:cs="Arial"/>
                <w:sz w:val="24"/>
                <w:szCs w:val="24"/>
              </w:rPr>
            </w:pPr>
          </w:p>
          <w:p w:rsidR="00427097" w:rsidRDefault="00B42661" w:rsidP="00427097">
            <w:pPr>
              <w:spacing w:after="0" w:line="240" w:lineRule="auto"/>
              <w:rPr>
                <w:rFonts w:ascii="Arial" w:hAnsi="Arial" w:cs="Arial"/>
                <w:sz w:val="24"/>
                <w:szCs w:val="24"/>
              </w:rPr>
            </w:pPr>
            <w:r>
              <w:rPr>
                <w:rFonts w:ascii="Arial" w:hAnsi="Arial" w:cs="Arial"/>
                <w:sz w:val="24"/>
                <w:szCs w:val="24"/>
              </w:rPr>
              <w:t>Mr Stewart thanked Ms Carey for the Report and for all the work that is carried out by her team in this area.  He said that he will be raising the issue of training at the Board meeting.  Ms Carey noted that at present, SPPG and BSO do not have emergency planners, therefore the weight of work in this area is predominantly falling on PHA.  She said that PHA is required to undertake 10 exercises per year, but it is not resourced to do so.  Mr Clayton said that it would be useful for the Board to be aware of this.  Mr Wilson</w:t>
            </w:r>
            <w:r w:rsidR="00B86AD6">
              <w:rPr>
                <w:rFonts w:ascii="Arial" w:hAnsi="Arial" w:cs="Arial"/>
                <w:sz w:val="24"/>
                <w:szCs w:val="24"/>
              </w:rPr>
              <w:t xml:space="preserve"> commented that PHA should not lose sight of the recommendations from Module 1 of the COVID Inquiry as there is an expectation from the Inquiry that there will be a response to these within 6 months and implementation within a further 6 months.  Mr Stewart said that this is the time for PHA to bid for additional resources.</w:t>
            </w:r>
          </w:p>
          <w:p w:rsidR="00B86AD6" w:rsidRPr="00427097" w:rsidRDefault="00B86AD6" w:rsidP="00427097">
            <w:pPr>
              <w:spacing w:after="0" w:line="240" w:lineRule="auto"/>
              <w:rPr>
                <w:rFonts w:ascii="Arial" w:hAnsi="Arial" w:cs="Arial"/>
                <w:sz w:val="24"/>
                <w:szCs w:val="24"/>
              </w:rPr>
            </w:pPr>
          </w:p>
          <w:p w:rsidR="00427097" w:rsidRDefault="00427097" w:rsidP="00427097">
            <w:pPr>
              <w:spacing w:after="0" w:line="240" w:lineRule="auto"/>
              <w:rPr>
                <w:rFonts w:ascii="Arial" w:hAnsi="Arial" w:cs="Arial"/>
                <w:sz w:val="24"/>
                <w:szCs w:val="24"/>
              </w:rPr>
            </w:pPr>
            <w:r>
              <w:rPr>
                <w:rFonts w:ascii="Arial" w:hAnsi="Arial" w:cs="Arial"/>
                <w:sz w:val="24"/>
                <w:szCs w:val="24"/>
              </w:rPr>
              <w:t xml:space="preserve">Members </w:t>
            </w:r>
            <w:r w:rsidRPr="008E4B88">
              <w:rPr>
                <w:rFonts w:ascii="Arial" w:hAnsi="Arial" w:cs="Arial"/>
                <w:b/>
                <w:sz w:val="24"/>
                <w:szCs w:val="24"/>
              </w:rPr>
              <w:t>APPROVED</w:t>
            </w:r>
            <w:r>
              <w:rPr>
                <w:rFonts w:ascii="Arial" w:hAnsi="Arial" w:cs="Arial"/>
                <w:sz w:val="24"/>
                <w:szCs w:val="24"/>
              </w:rPr>
              <w:t xml:space="preserve"> the Joint Emergency Planning Annual Report.</w:t>
            </w:r>
          </w:p>
          <w:p w:rsidR="00427097" w:rsidRPr="006B2666" w:rsidRDefault="00427097" w:rsidP="00427097">
            <w:pPr>
              <w:spacing w:after="0" w:line="240" w:lineRule="auto"/>
              <w:rPr>
                <w:rFonts w:ascii="Arial" w:hAnsi="Arial" w:cs="Arial"/>
                <w:sz w:val="24"/>
                <w:szCs w:val="24"/>
              </w:rPr>
            </w:pPr>
          </w:p>
        </w:tc>
      </w:tr>
      <w:tr w:rsidR="00427097" w:rsidRPr="00F256A1" w:rsidTr="00DB5A05">
        <w:trPr>
          <w:trHeight w:val="374"/>
        </w:trPr>
        <w:tc>
          <w:tcPr>
            <w:tcW w:w="1418" w:type="dxa"/>
            <w:tcBorders>
              <w:top w:val="nil"/>
              <w:left w:val="nil"/>
              <w:bottom w:val="nil"/>
              <w:right w:val="single" w:sz="4" w:space="0" w:color="auto"/>
            </w:tcBorders>
          </w:tcPr>
          <w:p w:rsidR="00427097" w:rsidRDefault="00427097" w:rsidP="00427097">
            <w:pPr>
              <w:spacing w:after="0" w:line="240" w:lineRule="auto"/>
              <w:jc w:val="right"/>
              <w:rPr>
                <w:rFonts w:ascii="Arial" w:hAnsi="Arial" w:cs="Arial"/>
                <w:b/>
                <w:sz w:val="24"/>
                <w:szCs w:val="24"/>
              </w:rPr>
            </w:pPr>
            <w:r>
              <w:rPr>
                <w:rFonts w:ascii="Arial" w:hAnsi="Arial" w:cs="Arial"/>
                <w:b/>
                <w:sz w:val="24"/>
                <w:szCs w:val="24"/>
              </w:rPr>
              <w:lastRenderedPageBreak/>
              <w:t>64/24</w:t>
            </w:r>
          </w:p>
        </w:tc>
        <w:tc>
          <w:tcPr>
            <w:tcW w:w="7938" w:type="dxa"/>
            <w:tcBorders>
              <w:top w:val="nil"/>
              <w:left w:val="single" w:sz="4" w:space="0" w:color="auto"/>
              <w:bottom w:val="nil"/>
            </w:tcBorders>
          </w:tcPr>
          <w:p w:rsidR="00427097" w:rsidRDefault="00427097" w:rsidP="00427097">
            <w:pPr>
              <w:spacing w:after="0" w:line="240" w:lineRule="auto"/>
              <w:rPr>
                <w:rFonts w:ascii="Arial" w:hAnsi="Arial" w:cs="Arial"/>
                <w:b/>
                <w:sz w:val="24"/>
                <w:szCs w:val="24"/>
              </w:rPr>
            </w:pPr>
            <w:r>
              <w:rPr>
                <w:rFonts w:ascii="Arial" w:hAnsi="Arial" w:cs="Arial"/>
                <w:b/>
                <w:sz w:val="24"/>
                <w:szCs w:val="24"/>
              </w:rPr>
              <w:t xml:space="preserve">Item 16 – Any Other Business </w:t>
            </w:r>
          </w:p>
          <w:p w:rsidR="00427097" w:rsidRPr="00F256A1" w:rsidRDefault="00427097" w:rsidP="00427097">
            <w:pPr>
              <w:spacing w:after="0" w:line="240" w:lineRule="auto"/>
              <w:rPr>
                <w:rFonts w:ascii="Arial" w:hAnsi="Arial" w:cs="Arial"/>
                <w:b/>
                <w:sz w:val="24"/>
                <w:szCs w:val="24"/>
              </w:rPr>
            </w:pPr>
          </w:p>
        </w:tc>
      </w:tr>
      <w:tr w:rsidR="00427097" w:rsidRPr="00F256A1" w:rsidTr="00DB5A05">
        <w:trPr>
          <w:trHeight w:val="374"/>
        </w:trPr>
        <w:tc>
          <w:tcPr>
            <w:tcW w:w="1418" w:type="dxa"/>
            <w:tcBorders>
              <w:top w:val="nil"/>
              <w:left w:val="nil"/>
              <w:bottom w:val="nil"/>
              <w:right w:val="single" w:sz="4" w:space="0" w:color="auto"/>
            </w:tcBorders>
          </w:tcPr>
          <w:p w:rsidR="00427097" w:rsidRDefault="00427097" w:rsidP="00427097">
            <w:pPr>
              <w:spacing w:after="0" w:line="240" w:lineRule="auto"/>
              <w:jc w:val="right"/>
              <w:rPr>
                <w:rFonts w:ascii="Arial" w:hAnsi="Arial" w:cs="Arial"/>
                <w:sz w:val="24"/>
                <w:szCs w:val="24"/>
              </w:rPr>
            </w:pPr>
            <w:r>
              <w:rPr>
                <w:rFonts w:ascii="Arial" w:hAnsi="Arial" w:cs="Arial"/>
                <w:sz w:val="24"/>
                <w:szCs w:val="24"/>
              </w:rPr>
              <w:t>64/24.1</w:t>
            </w:r>
          </w:p>
          <w:p w:rsidR="00427097" w:rsidRPr="001421AC" w:rsidRDefault="00427097" w:rsidP="00427097">
            <w:pPr>
              <w:spacing w:after="0" w:line="240" w:lineRule="auto"/>
              <w:rPr>
                <w:rFonts w:ascii="Arial" w:hAnsi="Arial" w:cs="Arial"/>
                <w:sz w:val="24"/>
                <w:szCs w:val="24"/>
              </w:rPr>
            </w:pPr>
          </w:p>
        </w:tc>
        <w:tc>
          <w:tcPr>
            <w:tcW w:w="7938" w:type="dxa"/>
            <w:tcBorders>
              <w:top w:val="nil"/>
              <w:left w:val="single" w:sz="4" w:space="0" w:color="auto"/>
              <w:bottom w:val="nil"/>
            </w:tcBorders>
          </w:tcPr>
          <w:p w:rsidR="00427097" w:rsidRPr="001421AC" w:rsidRDefault="00427097" w:rsidP="00427097">
            <w:pPr>
              <w:spacing w:after="0" w:line="240" w:lineRule="auto"/>
              <w:rPr>
                <w:rFonts w:ascii="Arial" w:hAnsi="Arial" w:cs="Arial"/>
                <w:sz w:val="24"/>
                <w:szCs w:val="24"/>
              </w:rPr>
            </w:pPr>
            <w:r>
              <w:rPr>
                <w:rFonts w:ascii="Arial" w:hAnsi="Arial" w:cs="Arial"/>
                <w:sz w:val="24"/>
                <w:szCs w:val="24"/>
              </w:rPr>
              <w:t>There was no other business.</w:t>
            </w:r>
          </w:p>
        </w:tc>
      </w:tr>
      <w:tr w:rsidR="00427097" w:rsidRPr="00F256A1" w:rsidTr="00DB5A05">
        <w:trPr>
          <w:trHeight w:val="374"/>
        </w:trPr>
        <w:tc>
          <w:tcPr>
            <w:tcW w:w="1418" w:type="dxa"/>
            <w:tcBorders>
              <w:top w:val="nil"/>
              <w:left w:val="nil"/>
              <w:bottom w:val="nil"/>
              <w:right w:val="single" w:sz="4" w:space="0" w:color="auto"/>
            </w:tcBorders>
          </w:tcPr>
          <w:p w:rsidR="00427097" w:rsidRPr="00F256A1" w:rsidRDefault="00427097" w:rsidP="00427097">
            <w:pPr>
              <w:spacing w:after="0" w:line="240" w:lineRule="auto"/>
              <w:jc w:val="right"/>
              <w:rPr>
                <w:rFonts w:ascii="Arial" w:hAnsi="Arial" w:cs="Arial"/>
                <w:b/>
                <w:sz w:val="24"/>
                <w:szCs w:val="24"/>
              </w:rPr>
            </w:pPr>
            <w:r>
              <w:rPr>
                <w:rFonts w:ascii="Arial" w:hAnsi="Arial" w:cs="Arial"/>
                <w:b/>
                <w:sz w:val="24"/>
                <w:szCs w:val="24"/>
              </w:rPr>
              <w:t>65</w:t>
            </w:r>
            <w:r w:rsidRPr="00F256A1">
              <w:rPr>
                <w:rFonts w:ascii="Arial" w:hAnsi="Arial" w:cs="Arial"/>
                <w:b/>
                <w:sz w:val="24"/>
                <w:szCs w:val="24"/>
              </w:rPr>
              <w:t>/2</w:t>
            </w:r>
            <w:r>
              <w:rPr>
                <w:rFonts w:ascii="Arial" w:hAnsi="Arial" w:cs="Arial"/>
                <w:b/>
                <w:sz w:val="24"/>
                <w:szCs w:val="24"/>
              </w:rPr>
              <w:t>4</w:t>
            </w:r>
          </w:p>
        </w:tc>
        <w:tc>
          <w:tcPr>
            <w:tcW w:w="7938" w:type="dxa"/>
            <w:tcBorders>
              <w:top w:val="nil"/>
              <w:left w:val="single" w:sz="4" w:space="0" w:color="auto"/>
              <w:bottom w:val="nil"/>
            </w:tcBorders>
          </w:tcPr>
          <w:p w:rsidR="00427097" w:rsidRPr="00F256A1" w:rsidRDefault="00427097" w:rsidP="00427097">
            <w:pPr>
              <w:spacing w:after="0" w:line="240" w:lineRule="auto"/>
              <w:rPr>
                <w:rFonts w:ascii="Arial" w:hAnsi="Arial" w:cs="Arial"/>
                <w:b/>
                <w:sz w:val="24"/>
                <w:szCs w:val="24"/>
              </w:rPr>
            </w:pPr>
            <w:r w:rsidRPr="00F256A1">
              <w:rPr>
                <w:rFonts w:ascii="Arial" w:hAnsi="Arial" w:cs="Arial"/>
                <w:b/>
                <w:sz w:val="24"/>
                <w:szCs w:val="24"/>
              </w:rPr>
              <w:t xml:space="preserve">Item </w:t>
            </w:r>
            <w:r>
              <w:rPr>
                <w:rFonts w:ascii="Arial" w:hAnsi="Arial" w:cs="Arial"/>
                <w:b/>
                <w:sz w:val="24"/>
                <w:szCs w:val="24"/>
              </w:rPr>
              <w:t>17</w:t>
            </w:r>
            <w:r w:rsidRPr="00F256A1">
              <w:rPr>
                <w:rFonts w:ascii="Arial" w:hAnsi="Arial" w:cs="Arial"/>
                <w:b/>
                <w:sz w:val="24"/>
                <w:szCs w:val="24"/>
              </w:rPr>
              <w:t xml:space="preserve"> – Details of Next Meeting</w:t>
            </w:r>
          </w:p>
          <w:p w:rsidR="00427097" w:rsidRPr="00F256A1" w:rsidRDefault="00427097" w:rsidP="00427097">
            <w:pPr>
              <w:spacing w:after="0" w:line="240" w:lineRule="auto"/>
              <w:rPr>
                <w:rFonts w:ascii="Arial" w:hAnsi="Arial" w:cs="Arial"/>
                <w:b/>
                <w:sz w:val="24"/>
                <w:szCs w:val="24"/>
              </w:rPr>
            </w:pPr>
          </w:p>
        </w:tc>
      </w:tr>
      <w:tr w:rsidR="00427097" w:rsidRPr="00F256A1" w:rsidTr="00DB5A05">
        <w:trPr>
          <w:trHeight w:val="892"/>
        </w:trPr>
        <w:tc>
          <w:tcPr>
            <w:tcW w:w="1418" w:type="dxa"/>
            <w:tcBorders>
              <w:top w:val="nil"/>
              <w:left w:val="nil"/>
              <w:bottom w:val="nil"/>
              <w:right w:val="single" w:sz="4" w:space="0" w:color="auto"/>
            </w:tcBorders>
          </w:tcPr>
          <w:p w:rsidR="00427097" w:rsidRPr="00F256A1" w:rsidRDefault="00427097" w:rsidP="00427097">
            <w:pPr>
              <w:spacing w:after="0" w:line="240" w:lineRule="auto"/>
              <w:rPr>
                <w:rFonts w:ascii="Arial" w:hAnsi="Arial" w:cs="Arial"/>
                <w:b/>
                <w:sz w:val="24"/>
                <w:szCs w:val="24"/>
              </w:rPr>
            </w:pPr>
          </w:p>
        </w:tc>
        <w:tc>
          <w:tcPr>
            <w:tcW w:w="7938" w:type="dxa"/>
            <w:tcBorders>
              <w:top w:val="nil"/>
              <w:left w:val="single" w:sz="4" w:space="0" w:color="auto"/>
              <w:bottom w:val="nil"/>
            </w:tcBorders>
          </w:tcPr>
          <w:p w:rsidR="00427097" w:rsidRDefault="00427097" w:rsidP="00427097">
            <w:pPr>
              <w:pStyle w:val="NormalWeb"/>
              <w:kinsoku w:val="0"/>
              <w:overflowPunct w:val="0"/>
              <w:spacing w:before="0" w:beforeAutospacing="0" w:after="120" w:afterAutospacing="0" w:line="276" w:lineRule="auto"/>
              <w:textAlignment w:val="baseline"/>
              <w:rPr>
                <w:rFonts w:ascii="Arial" w:hAnsi="Arial" w:cs="Arial"/>
                <w:i/>
              </w:rPr>
            </w:pPr>
            <w:r>
              <w:rPr>
                <w:rFonts w:ascii="Arial" w:eastAsiaTheme="minorEastAsia" w:hAnsi="Arial" w:cs="Arial"/>
                <w:i/>
                <w:color w:val="000000" w:themeColor="text1"/>
              </w:rPr>
              <w:t>Thursday</w:t>
            </w:r>
            <w:r w:rsidRPr="0005736D">
              <w:rPr>
                <w:rFonts w:ascii="Arial" w:hAnsi="Arial" w:cs="Arial"/>
                <w:i/>
              </w:rPr>
              <w:t xml:space="preserve"> </w:t>
            </w:r>
            <w:r>
              <w:rPr>
                <w:rFonts w:ascii="Arial" w:hAnsi="Arial" w:cs="Arial"/>
                <w:i/>
              </w:rPr>
              <w:t>13 February 2025</w:t>
            </w:r>
            <w:r w:rsidRPr="0005736D">
              <w:rPr>
                <w:rFonts w:ascii="Arial" w:hAnsi="Arial" w:cs="Arial"/>
                <w:i/>
              </w:rPr>
              <w:t xml:space="preserve"> at </w:t>
            </w:r>
            <w:r>
              <w:rPr>
                <w:rFonts w:ascii="Arial" w:hAnsi="Arial" w:cs="Arial"/>
                <w:i/>
              </w:rPr>
              <w:t>10am</w:t>
            </w:r>
          </w:p>
          <w:p w:rsidR="00427097" w:rsidRDefault="00427097" w:rsidP="00427097">
            <w:pPr>
              <w:pStyle w:val="NormalWeb"/>
              <w:kinsoku w:val="0"/>
              <w:overflowPunct w:val="0"/>
              <w:spacing w:before="0" w:beforeAutospacing="0" w:after="0" w:afterAutospacing="0"/>
              <w:textAlignment w:val="baseline"/>
              <w:rPr>
                <w:rFonts w:ascii="Arial" w:eastAsiaTheme="minorEastAsia" w:hAnsi="Arial" w:cs="Arial"/>
                <w:i/>
                <w:color w:val="000000" w:themeColor="text1"/>
              </w:rPr>
            </w:pPr>
            <w:r>
              <w:rPr>
                <w:rFonts w:ascii="Arial" w:eastAsiaTheme="minorEastAsia" w:hAnsi="Arial" w:cs="Arial"/>
                <w:i/>
                <w:color w:val="000000" w:themeColor="text1"/>
              </w:rPr>
              <w:t xml:space="preserve">Fifth Floor Meeting Room, 12/22 </w:t>
            </w:r>
            <w:proofErr w:type="spellStart"/>
            <w:r>
              <w:rPr>
                <w:rFonts w:ascii="Arial" w:eastAsiaTheme="minorEastAsia" w:hAnsi="Arial" w:cs="Arial"/>
                <w:i/>
                <w:color w:val="000000" w:themeColor="text1"/>
              </w:rPr>
              <w:t>Linenhall</w:t>
            </w:r>
            <w:proofErr w:type="spellEnd"/>
            <w:r>
              <w:rPr>
                <w:rFonts w:ascii="Arial" w:eastAsiaTheme="minorEastAsia" w:hAnsi="Arial" w:cs="Arial"/>
                <w:i/>
                <w:color w:val="000000" w:themeColor="text1"/>
              </w:rPr>
              <w:t xml:space="preserve"> Street</w:t>
            </w:r>
          </w:p>
          <w:p w:rsidR="001B756A" w:rsidRPr="00F256A1" w:rsidRDefault="001B756A" w:rsidP="00427097">
            <w:pPr>
              <w:pStyle w:val="NormalWeb"/>
              <w:kinsoku w:val="0"/>
              <w:overflowPunct w:val="0"/>
              <w:spacing w:before="0" w:beforeAutospacing="0" w:after="0" w:afterAutospacing="0"/>
              <w:textAlignment w:val="baseline"/>
              <w:rPr>
                <w:rFonts w:ascii="Arial" w:hAnsi="Arial" w:cs="Arial"/>
                <w:i/>
              </w:rPr>
            </w:pPr>
          </w:p>
        </w:tc>
      </w:tr>
      <w:tr w:rsidR="00427097" w:rsidRPr="00476F04" w:rsidTr="00DB5A05">
        <w:trPr>
          <w:trHeight w:val="1134"/>
        </w:trPr>
        <w:tc>
          <w:tcPr>
            <w:tcW w:w="1418" w:type="dxa"/>
            <w:tcBorders>
              <w:top w:val="nil"/>
              <w:left w:val="nil"/>
              <w:bottom w:val="nil"/>
              <w:right w:val="single" w:sz="4" w:space="0" w:color="auto"/>
            </w:tcBorders>
          </w:tcPr>
          <w:p w:rsidR="00427097" w:rsidRPr="00F256A1" w:rsidRDefault="00427097" w:rsidP="00427097">
            <w:pPr>
              <w:spacing w:after="0" w:line="240" w:lineRule="auto"/>
              <w:ind w:left="720"/>
              <w:contextualSpacing/>
              <w:jc w:val="right"/>
              <w:rPr>
                <w:rFonts w:ascii="Arial" w:hAnsi="Arial" w:cs="Arial"/>
                <w:b/>
                <w:sz w:val="24"/>
                <w:szCs w:val="24"/>
              </w:rPr>
            </w:pPr>
          </w:p>
        </w:tc>
        <w:tc>
          <w:tcPr>
            <w:tcW w:w="7938" w:type="dxa"/>
            <w:tcBorders>
              <w:top w:val="nil"/>
              <w:left w:val="single" w:sz="4" w:space="0" w:color="auto"/>
              <w:bottom w:val="nil"/>
            </w:tcBorders>
          </w:tcPr>
          <w:p w:rsidR="00427097" w:rsidRPr="00F256A1" w:rsidRDefault="00427097" w:rsidP="00427097">
            <w:pPr>
              <w:spacing w:after="0" w:line="240" w:lineRule="auto"/>
              <w:rPr>
                <w:rFonts w:ascii="Arial" w:hAnsi="Arial" w:cs="Arial"/>
                <w:sz w:val="24"/>
                <w:szCs w:val="24"/>
              </w:rPr>
            </w:pPr>
            <w:r w:rsidRPr="00F256A1">
              <w:rPr>
                <w:rFonts w:ascii="Arial" w:hAnsi="Arial" w:cs="Arial"/>
                <w:sz w:val="24"/>
                <w:szCs w:val="24"/>
              </w:rPr>
              <w:t xml:space="preserve">Signed by Chair: </w:t>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r w:rsidRPr="00F256A1">
              <w:rPr>
                <w:rFonts w:ascii="Arial" w:hAnsi="Arial" w:cs="Arial"/>
                <w:sz w:val="24"/>
                <w:szCs w:val="24"/>
              </w:rPr>
              <w:softHyphen/>
            </w:r>
          </w:p>
          <w:p w:rsidR="00427097" w:rsidRDefault="00427097" w:rsidP="00427097">
            <w:pPr>
              <w:spacing w:after="0" w:line="240" w:lineRule="auto"/>
              <w:rPr>
                <w:rFonts w:ascii="Arial" w:hAnsi="Arial" w:cs="Arial"/>
                <w:sz w:val="24"/>
                <w:szCs w:val="24"/>
              </w:rPr>
            </w:pPr>
          </w:p>
          <w:p w:rsidR="00427097" w:rsidRPr="001B756A" w:rsidRDefault="00C60CB2" w:rsidP="00427097">
            <w:pPr>
              <w:spacing w:after="0" w:line="240" w:lineRule="auto"/>
              <w:rPr>
                <w:rFonts w:ascii="Arial" w:hAnsi="Arial" w:cs="Arial"/>
                <w:sz w:val="24"/>
                <w:szCs w:val="24"/>
              </w:rPr>
            </w:pPr>
            <w:r w:rsidRPr="001B756A">
              <w:rPr>
                <w:rFonts w:ascii="Arial" w:hAnsi="Arial" w:cs="Arial"/>
                <w:sz w:val="24"/>
                <w:szCs w:val="24"/>
              </w:rPr>
              <w:t>Joseph Stewart</w:t>
            </w:r>
          </w:p>
          <w:p w:rsidR="00427097" w:rsidRPr="00F256A1" w:rsidRDefault="00427097" w:rsidP="00427097">
            <w:pPr>
              <w:spacing w:after="0" w:line="240" w:lineRule="auto"/>
              <w:rPr>
                <w:rFonts w:ascii="Arial" w:hAnsi="Arial" w:cs="Arial"/>
                <w:sz w:val="24"/>
                <w:szCs w:val="24"/>
              </w:rPr>
            </w:pPr>
          </w:p>
          <w:p w:rsidR="00427097" w:rsidRDefault="00427097" w:rsidP="00427097">
            <w:pPr>
              <w:spacing w:after="0" w:line="240" w:lineRule="auto"/>
              <w:rPr>
                <w:rFonts w:ascii="Arial" w:hAnsi="Arial" w:cs="Arial"/>
                <w:sz w:val="24"/>
                <w:szCs w:val="24"/>
              </w:rPr>
            </w:pPr>
            <w:r w:rsidRPr="00F256A1">
              <w:rPr>
                <w:rFonts w:ascii="Arial" w:hAnsi="Arial" w:cs="Arial"/>
                <w:sz w:val="24"/>
                <w:szCs w:val="24"/>
              </w:rPr>
              <w:t>Date:</w:t>
            </w:r>
            <w:r w:rsidRPr="00476F04">
              <w:rPr>
                <w:rFonts w:ascii="Arial" w:hAnsi="Arial" w:cs="Arial"/>
                <w:sz w:val="24"/>
                <w:szCs w:val="24"/>
              </w:rPr>
              <w:t xml:space="preserve">  </w:t>
            </w:r>
            <w:r w:rsidR="00C60CB2" w:rsidRPr="001B756A">
              <w:rPr>
                <w:rFonts w:ascii="Arial" w:hAnsi="Arial" w:cs="Arial"/>
                <w:sz w:val="24"/>
                <w:szCs w:val="24"/>
                <w:u w:val="single"/>
              </w:rPr>
              <w:t>13 February 2025</w:t>
            </w:r>
          </w:p>
          <w:p w:rsidR="00427097" w:rsidRPr="00476F04" w:rsidRDefault="00427097" w:rsidP="00427097">
            <w:pPr>
              <w:spacing w:after="0" w:line="240" w:lineRule="auto"/>
              <w:rPr>
                <w:rFonts w:ascii="Arial" w:hAnsi="Arial" w:cs="Arial"/>
                <w:sz w:val="24"/>
                <w:szCs w:val="24"/>
              </w:rPr>
            </w:pPr>
          </w:p>
        </w:tc>
      </w:tr>
    </w:tbl>
    <w:p w:rsidR="002445D2" w:rsidRDefault="002445D2" w:rsidP="00C91B1B">
      <w:pPr>
        <w:spacing w:after="0" w:line="240" w:lineRule="auto"/>
        <w:rPr>
          <w:rFonts w:ascii="Arial" w:hAnsi="Arial" w:cs="Arial"/>
          <w:sz w:val="24"/>
          <w:szCs w:val="24"/>
        </w:rPr>
      </w:pPr>
      <w:bookmarkStart w:id="0" w:name="_GoBack"/>
      <w:bookmarkEnd w:id="0"/>
    </w:p>
    <w:sectPr w:rsidR="002445D2" w:rsidSect="009A64EC">
      <w:footerReference w:type="default" r:id="rId12"/>
      <w:pgSz w:w="11906" w:h="16838"/>
      <w:pgMar w:top="1134" w:right="141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0A4" w:rsidRDefault="006D40A4" w:rsidP="006753CE">
      <w:pPr>
        <w:spacing w:after="0" w:line="240" w:lineRule="auto"/>
      </w:pPr>
      <w:r>
        <w:separator/>
      </w:r>
    </w:p>
  </w:endnote>
  <w:endnote w:type="continuationSeparator" w:id="0">
    <w:p w:rsidR="006D40A4" w:rsidRDefault="006D40A4" w:rsidP="0067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rPr>
      <w:id w:val="-437826198"/>
      <w:docPartObj>
        <w:docPartGallery w:val="Page Numbers (Bottom of Page)"/>
        <w:docPartUnique/>
      </w:docPartObj>
    </w:sdtPr>
    <w:sdtEndPr>
      <w:rPr>
        <w:rFonts w:asciiTheme="minorHAnsi" w:hAnsiTheme="minorHAnsi" w:cstheme="minorBidi"/>
        <w:noProof/>
        <w:sz w:val="22"/>
      </w:rPr>
    </w:sdtEndPr>
    <w:sdtContent>
      <w:p w:rsidR="006D40A4" w:rsidRDefault="006D40A4">
        <w:pPr>
          <w:pStyle w:val="Footer"/>
          <w:jc w:val="center"/>
        </w:pPr>
        <w:r w:rsidRPr="006753CE">
          <w:rPr>
            <w:rFonts w:ascii="Arial" w:hAnsi="Arial" w:cs="Arial"/>
            <w:sz w:val="24"/>
          </w:rPr>
          <w:t xml:space="preserve">| Page </w:t>
        </w:r>
        <w:r w:rsidRPr="006753CE">
          <w:rPr>
            <w:rFonts w:ascii="Arial" w:hAnsi="Arial" w:cs="Arial"/>
            <w:sz w:val="24"/>
          </w:rPr>
          <w:fldChar w:fldCharType="begin"/>
        </w:r>
        <w:r w:rsidRPr="006753CE">
          <w:rPr>
            <w:rFonts w:ascii="Arial" w:hAnsi="Arial" w:cs="Arial"/>
            <w:sz w:val="24"/>
          </w:rPr>
          <w:instrText xml:space="preserve"> PAGE   \* MERGEFORMAT </w:instrText>
        </w:r>
        <w:r w:rsidRPr="006753CE">
          <w:rPr>
            <w:rFonts w:ascii="Arial" w:hAnsi="Arial" w:cs="Arial"/>
            <w:sz w:val="24"/>
          </w:rPr>
          <w:fldChar w:fldCharType="separate"/>
        </w:r>
        <w:r w:rsidRPr="006753CE">
          <w:rPr>
            <w:rFonts w:ascii="Arial" w:hAnsi="Arial" w:cs="Arial"/>
            <w:noProof/>
            <w:sz w:val="24"/>
          </w:rPr>
          <w:t>2</w:t>
        </w:r>
        <w:r w:rsidRPr="006753CE">
          <w:rPr>
            <w:rFonts w:ascii="Arial" w:hAnsi="Arial" w:cs="Arial"/>
            <w:noProof/>
            <w:sz w:val="24"/>
          </w:rPr>
          <w:fldChar w:fldCharType="end"/>
        </w:r>
        <w:r w:rsidRPr="006753CE">
          <w:rPr>
            <w:rFonts w:ascii="Arial" w:hAnsi="Arial" w:cs="Arial"/>
            <w:noProof/>
            <w:sz w:val="24"/>
          </w:rPr>
          <w:t xml:space="preserve"> |</w:t>
        </w:r>
      </w:p>
    </w:sdtContent>
  </w:sdt>
  <w:p w:rsidR="006D40A4" w:rsidRDefault="006D4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0A4" w:rsidRDefault="006D40A4" w:rsidP="006753CE">
      <w:pPr>
        <w:spacing w:after="0" w:line="240" w:lineRule="auto"/>
      </w:pPr>
      <w:r>
        <w:separator/>
      </w:r>
    </w:p>
  </w:footnote>
  <w:footnote w:type="continuationSeparator" w:id="0">
    <w:p w:rsidR="006D40A4" w:rsidRDefault="006D40A4" w:rsidP="00675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9097C"/>
    <w:multiLevelType w:val="hybridMultilevel"/>
    <w:tmpl w:val="057E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20F03"/>
    <w:multiLevelType w:val="hybridMultilevel"/>
    <w:tmpl w:val="C4A47A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7E73CD4"/>
    <w:multiLevelType w:val="hybridMultilevel"/>
    <w:tmpl w:val="C582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357E2"/>
    <w:multiLevelType w:val="hybridMultilevel"/>
    <w:tmpl w:val="60B0A4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3C1392"/>
    <w:multiLevelType w:val="hybridMultilevel"/>
    <w:tmpl w:val="E664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21497"/>
    <w:multiLevelType w:val="hybridMultilevel"/>
    <w:tmpl w:val="30F6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94A64"/>
    <w:multiLevelType w:val="hybridMultilevel"/>
    <w:tmpl w:val="4EA802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F3C81"/>
    <w:multiLevelType w:val="hybridMultilevel"/>
    <w:tmpl w:val="717E7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01D7D58"/>
    <w:multiLevelType w:val="hybridMultilevel"/>
    <w:tmpl w:val="D000510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1F45D0"/>
    <w:multiLevelType w:val="hybridMultilevel"/>
    <w:tmpl w:val="C2525F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3C1232"/>
    <w:multiLevelType w:val="hybridMultilevel"/>
    <w:tmpl w:val="BD52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0D4333"/>
    <w:multiLevelType w:val="hybridMultilevel"/>
    <w:tmpl w:val="A04AC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792BA5"/>
    <w:multiLevelType w:val="hybridMultilevel"/>
    <w:tmpl w:val="369694B2"/>
    <w:lvl w:ilvl="0" w:tplc="CC427AA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54D747A"/>
    <w:multiLevelType w:val="multilevel"/>
    <w:tmpl w:val="EFB0C5B8"/>
    <w:lvl w:ilvl="0">
      <w:start w:val="1"/>
      <w:numFmt w:val="decimal"/>
      <w:pStyle w:val="Heading2"/>
      <w:lvlText w:val="%1."/>
      <w:lvlJc w:val="left"/>
      <w:pPr>
        <w:ind w:left="567" w:hanging="62"/>
      </w:pPr>
      <w:rPr>
        <w:rFonts w:hint="default"/>
        <w:color w:val="374C80"/>
      </w:rPr>
    </w:lvl>
    <w:lvl w:ilvl="1">
      <w:start w:val="1"/>
      <w:numFmt w:val="decimal"/>
      <w:isLgl/>
      <w:lvlText w:val="%1.%2"/>
      <w:lvlJc w:val="left"/>
      <w:pPr>
        <w:ind w:left="928" w:hanging="360"/>
      </w:pPr>
      <w:rPr>
        <w:rFonts w:ascii="Arial" w:hAnsi="Arial" w:cs="Arial" w:hint="default"/>
        <w:i w:val="0"/>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96D4951"/>
    <w:multiLevelType w:val="hybridMultilevel"/>
    <w:tmpl w:val="C4C8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2169A6"/>
    <w:multiLevelType w:val="hybridMultilevel"/>
    <w:tmpl w:val="8FE8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8823FA"/>
    <w:multiLevelType w:val="hybridMultilevel"/>
    <w:tmpl w:val="BA6E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D0A4E"/>
    <w:multiLevelType w:val="hybridMultilevel"/>
    <w:tmpl w:val="E6004F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3736FB"/>
    <w:multiLevelType w:val="hybridMultilevel"/>
    <w:tmpl w:val="096C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4823FE"/>
    <w:multiLevelType w:val="hybridMultilevel"/>
    <w:tmpl w:val="F9C467B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7A056D89"/>
    <w:multiLevelType w:val="hybridMultilevel"/>
    <w:tmpl w:val="A96C2428"/>
    <w:lvl w:ilvl="0" w:tplc="298C583E">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C314FD"/>
    <w:multiLevelType w:val="hybridMultilevel"/>
    <w:tmpl w:val="BA6E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4"/>
  </w:num>
  <w:num w:numId="4">
    <w:abstractNumId w:val="0"/>
  </w:num>
  <w:num w:numId="5">
    <w:abstractNumId w:val="17"/>
  </w:num>
  <w:num w:numId="6">
    <w:abstractNumId w:val="11"/>
  </w:num>
  <w:num w:numId="7">
    <w:abstractNumId w:val="8"/>
  </w:num>
  <w:num w:numId="8">
    <w:abstractNumId w:val="20"/>
  </w:num>
  <w:num w:numId="9">
    <w:abstractNumId w:val="9"/>
  </w:num>
  <w:num w:numId="10">
    <w:abstractNumId w:val="5"/>
  </w:num>
  <w:num w:numId="11">
    <w:abstractNumId w:val="10"/>
  </w:num>
  <w:num w:numId="12">
    <w:abstractNumId w:val="21"/>
  </w:num>
  <w:num w:numId="13">
    <w:abstractNumId w:val="18"/>
  </w:num>
  <w:num w:numId="14">
    <w:abstractNumId w:val="1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 w:numId="21">
    <w:abstractNumId w:val="12"/>
  </w:num>
  <w:num w:numId="22">
    <w:abstractNumId w:val="2"/>
  </w:num>
  <w:num w:numId="2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1B"/>
    <w:rsid w:val="00000379"/>
    <w:rsid w:val="000010A5"/>
    <w:rsid w:val="00001208"/>
    <w:rsid w:val="000012DF"/>
    <w:rsid w:val="0000326C"/>
    <w:rsid w:val="00004115"/>
    <w:rsid w:val="00004E8F"/>
    <w:rsid w:val="00006907"/>
    <w:rsid w:val="00007534"/>
    <w:rsid w:val="00007812"/>
    <w:rsid w:val="00010328"/>
    <w:rsid w:val="00010966"/>
    <w:rsid w:val="0001157A"/>
    <w:rsid w:val="0001172E"/>
    <w:rsid w:val="000125C5"/>
    <w:rsid w:val="00012910"/>
    <w:rsid w:val="00012D9C"/>
    <w:rsid w:val="00013656"/>
    <w:rsid w:val="000136F1"/>
    <w:rsid w:val="00013F56"/>
    <w:rsid w:val="00014624"/>
    <w:rsid w:val="0001517D"/>
    <w:rsid w:val="000155F8"/>
    <w:rsid w:val="00015CF9"/>
    <w:rsid w:val="00017829"/>
    <w:rsid w:val="0002098C"/>
    <w:rsid w:val="00021874"/>
    <w:rsid w:val="000247BD"/>
    <w:rsid w:val="000250E1"/>
    <w:rsid w:val="00025C7D"/>
    <w:rsid w:val="00026F37"/>
    <w:rsid w:val="00027BFA"/>
    <w:rsid w:val="00027F53"/>
    <w:rsid w:val="0003001F"/>
    <w:rsid w:val="0003159E"/>
    <w:rsid w:val="00031D54"/>
    <w:rsid w:val="00031F6D"/>
    <w:rsid w:val="000334EB"/>
    <w:rsid w:val="000337DF"/>
    <w:rsid w:val="00034540"/>
    <w:rsid w:val="000347B8"/>
    <w:rsid w:val="00035AA3"/>
    <w:rsid w:val="0003616E"/>
    <w:rsid w:val="000403B3"/>
    <w:rsid w:val="000403E7"/>
    <w:rsid w:val="00040C1E"/>
    <w:rsid w:val="00042159"/>
    <w:rsid w:val="000422BE"/>
    <w:rsid w:val="00043433"/>
    <w:rsid w:val="00045983"/>
    <w:rsid w:val="00045A5E"/>
    <w:rsid w:val="00051B13"/>
    <w:rsid w:val="00052086"/>
    <w:rsid w:val="00052A4A"/>
    <w:rsid w:val="000539A9"/>
    <w:rsid w:val="00053CC2"/>
    <w:rsid w:val="00053D70"/>
    <w:rsid w:val="0005503B"/>
    <w:rsid w:val="000615C4"/>
    <w:rsid w:val="00062033"/>
    <w:rsid w:val="00063497"/>
    <w:rsid w:val="00064A83"/>
    <w:rsid w:val="0006632B"/>
    <w:rsid w:val="00066441"/>
    <w:rsid w:val="00067275"/>
    <w:rsid w:val="00071907"/>
    <w:rsid w:val="00071F92"/>
    <w:rsid w:val="00073CA3"/>
    <w:rsid w:val="00074764"/>
    <w:rsid w:val="0007488E"/>
    <w:rsid w:val="00074FB8"/>
    <w:rsid w:val="000763BD"/>
    <w:rsid w:val="00076CCC"/>
    <w:rsid w:val="00076D19"/>
    <w:rsid w:val="00081955"/>
    <w:rsid w:val="00082CAE"/>
    <w:rsid w:val="00083452"/>
    <w:rsid w:val="00085E76"/>
    <w:rsid w:val="00087B81"/>
    <w:rsid w:val="000906C5"/>
    <w:rsid w:val="000907B8"/>
    <w:rsid w:val="000907BB"/>
    <w:rsid w:val="00091883"/>
    <w:rsid w:val="0009333B"/>
    <w:rsid w:val="000937AF"/>
    <w:rsid w:val="00094BE1"/>
    <w:rsid w:val="00095E71"/>
    <w:rsid w:val="000966F5"/>
    <w:rsid w:val="000A070E"/>
    <w:rsid w:val="000A10D7"/>
    <w:rsid w:val="000A20D0"/>
    <w:rsid w:val="000A3102"/>
    <w:rsid w:val="000A58F2"/>
    <w:rsid w:val="000B1190"/>
    <w:rsid w:val="000B12D6"/>
    <w:rsid w:val="000B1714"/>
    <w:rsid w:val="000B2622"/>
    <w:rsid w:val="000B33AF"/>
    <w:rsid w:val="000B3BBE"/>
    <w:rsid w:val="000B4720"/>
    <w:rsid w:val="000B4D24"/>
    <w:rsid w:val="000B4D3D"/>
    <w:rsid w:val="000B4EEB"/>
    <w:rsid w:val="000B4EF0"/>
    <w:rsid w:val="000B5207"/>
    <w:rsid w:val="000B5CAA"/>
    <w:rsid w:val="000B7C12"/>
    <w:rsid w:val="000C25F1"/>
    <w:rsid w:val="000C2C2C"/>
    <w:rsid w:val="000C36FA"/>
    <w:rsid w:val="000C4156"/>
    <w:rsid w:val="000C4ACA"/>
    <w:rsid w:val="000C5413"/>
    <w:rsid w:val="000C5810"/>
    <w:rsid w:val="000C65DB"/>
    <w:rsid w:val="000C6FCF"/>
    <w:rsid w:val="000D0F7A"/>
    <w:rsid w:val="000D33E0"/>
    <w:rsid w:val="000D3841"/>
    <w:rsid w:val="000D405B"/>
    <w:rsid w:val="000D40CB"/>
    <w:rsid w:val="000D6CBA"/>
    <w:rsid w:val="000E0821"/>
    <w:rsid w:val="000E1ADB"/>
    <w:rsid w:val="000E2AC5"/>
    <w:rsid w:val="000E558F"/>
    <w:rsid w:val="000E6218"/>
    <w:rsid w:val="000E6793"/>
    <w:rsid w:val="000E6C9D"/>
    <w:rsid w:val="000E6FA1"/>
    <w:rsid w:val="000E74FC"/>
    <w:rsid w:val="000E79D6"/>
    <w:rsid w:val="000F03AE"/>
    <w:rsid w:val="000F19AC"/>
    <w:rsid w:val="000F19F0"/>
    <w:rsid w:val="000F1F55"/>
    <w:rsid w:val="000F31DC"/>
    <w:rsid w:val="000F352B"/>
    <w:rsid w:val="000F3CEF"/>
    <w:rsid w:val="000F4347"/>
    <w:rsid w:val="000F43B1"/>
    <w:rsid w:val="000F4CC2"/>
    <w:rsid w:val="000F7D48"/>
    <w:rsid w:val="00100AD6"/>
    <w:rsid w:val="00100E5A"/>
    <w:rsid w:val="00101028"/>
    <w:rsid w:val="00103840"/>
    <w:rsid w:val="00104DB0"/>
    <w:rsid w:val="001062AF"/>
    <w:rsid w:val="00106901"/>
    <w:rsid w:val="00107440"/>
    <w:rsid w:val="001079F8"/>
    <w:rsid w:val="00110FB6"/>
    <w:rsid w:val="00111ED9"/>
    <w:rsid w:val="0011225A"/>
    <w:rsid w:val="00112596"/>
    <w:rsid w:val="0011399B"/>
    <w:rsid w:val="00113D2F"/>
    <w:rsid w:val="00114515"/>
    <w:rsid w:val="0011462D"/>
    <w:rsid w:val="00115557"/>
    <w:rsid w:val="00116992"/>
    <w:rsid w:val="0012010A"/>
    <w:rsid w:val="00121DA2"/>
    <w:rsid w:val="00122F62"/>
    <w:rsid w:val="00123067"/>
    <w:rsid w:val="00123333"/>
    <w:rsid w:val="00124C2C"/>
    <w:rsid w:val="00124CBD"/>
    <w:rsid w:val="001265D8"/>
    <w:rsid w:val="00127FD9"/>
    <w:rsid w:val="00130608"/>
    <w:rsid w:val="0013159A"/>
    <w:rsid w:val="0013166D"/>
    <w:rsid w:val="0013236B"/>
    <w:rsid w:val="00133AB8"/>
    <w:rsid w:val="00133E60"/>
    <w:rsid w:val="001340C2"/>
    <w:rsid w:val="00134223"/>
    <w:rsid w:val="00135964"/>
    <w:rsid w:val="0013694E"/>
    <w:rsid w:val="00136A85"/>
    <w:rsid w:val="00140088"/>
    <w:rsid w:val="001408E5"/>
    <w:rsid w:val="00140EC3"/>
    <w:rsid w:val="00141976"/>
    <w:rsid w:val="00141AB9"/>
    <w:rsid w:val="00143263"/>
    <w:rsid w:val="00146396"/>
    <w:rsid w:val="00147E39"/>
    <w:rsid w:val="00150BB2"/>
    <w:rsid w:val="00151598"/>
    <w:rsid w:val="00152584"/>
    <w:rsid w:val="00153FA1"/>
    <w:rsid w:val="00156AF7"/>
    <w:rsid w:val="00157475"/>
    <w:rsid w:val="0016188F"/>
    <w:rsid w:val="0016234E"/>
    <w:rsid w:val="001624EB"/>
    <w:rsid w:val="001651C1"/>
    <w:rsid w:val="0016588B"/>
    <w:rsid w:val="001659EB"/>
    <w:rsid w:val="00166977"/>
    <w:rsid w:val="001669E2"/>
    <w:rsid w:val="00166E56"/>
    <w:rsid w:val="001674BD"/>
    <w:rsid w:val="00170E1A"/>
    <w:rsid w:val="001712FE"/>
    <w:rsid w:val="00172868"/>
    <w:rsid w:val="001728E2"/>
    <w:rsid w:val="00173EB3"/>
    <w:rsid w:val="001753A1"/>
    <w:rsid w:val="001761A7"/>
    <w:rsid w:val="00176433"/>
    <w:rsid w:val="00176666"/>
    <w:rsid w:val="00176B1C"/>
    <w:rsid w:val="00180053"/>
    <w:rsid w:val="0018276B"/>
    <w:rsid w:val="00184E48"/>
    <w:rsid w:val="00185F43"/>
    <w:rsid w:val="001863E0"/>
    <w:rsid w:val="0018657A"/>
    <w:rsid w:val="00187F02"/>
    <w:rsid w:val="001905ED"/>
    <w:rsid w:val="0019118F"/>
    <w:rsid w:val="0019120A"/>
    <w:rsid w:val="00193053"/>
    <w:rsid w:val="00194DF5"/>
    <w:rsid w:val="00195146"/>
    <w:rsid w:val="001957E9"/>
    <w:rsid w:val="001960AF"/>
    <w:rsid w:val="001975A5"/>
    <w:rsid w:val="001A0F29"/>
    <w:rsid w:val="001A3315"/>
    <w:rsid w:val="001A37B4"/>
    <w:rsid w:val="001A3A4B"/>
    <w:rsid w:val="001A4893"/>
    <w:rsid w:val="001A4FA0"/>
    <w:rsid w:val="001A57BC"/>
    <w:rsid w:val="001A5911"/>
    <w:rsid w:val="001A6663"/>
    <w:rsid w:val="001A6ADD"/>
    <w:rsid w:val="001A73AD"/>
    <w:rsid w:val="001B099E"/>
    <w:rsid w:val="001B5621"/>
    <w:rsid w:val="001B5DFE"/>
    <w:rsid w:val="001B5F60"/>
    <w:rsid w:val="001B6B0C"/>
    <w:rsid w:val="001B726E"/>
    <w:rsid w:val="001B756A"/>
    <w:rsid w:val="001C00B6"/>
    <w:rsid w:val="001C195F"/>
    <w:rsid w:val="001C3AD5"/>
    <w:rsid w:val="001C45C9"/>
    <w:rsid w:val="001C48D9"/>
    <w:rsid w:val="001C5C9F"/>
    <w:rsid w:val="001C5EEF"/>
    <w:rsid w:val="001C669F"/>
    <w:rsid w:val="001C6776"/>
    <w:rsid w:val="001C6A5C"/>
    <w:rsid w:val="001C7F4A"/>
    <w:rsid w:val="001D0244"/>
    <w:rsid w:val="001D04F0"/>
    <w:rsid w:val="001D3545"/>
    <w:rsid w:val="001D3726"/>
    <w:rsid w:val="001D50C4"/>
    <w:rsid w:val="001D66D3"/>
    <w:rsid w:val="001D683A"/>
    <w:rsid w:val="001D750E"/>
    <w:rsid w:val="001D79FD"/>
    <w:rsid w:val="001E11A5"/>
    <w:rsid w:val="001E1427"/>
    <w:rsid w:val="001E17AB"/>
    <w:rsid w:val="001E18BF"/>
    <w:rsid w:val="001E19DC"/>
    <w:rsid w:val="001E1C37"/>
    <w:rsid w:val="001E6E7D"/>
    <w:rsid w:val="001E753C"/>
    <w:rsid w:val="001F224D"/>
    <w:rsid w:val="001F40EC"/>
    <w:rsid w:val="001F568E"/>
    <w:rsid w:val="00200528"/>
    <w:rsid w:val="0020057F"/>
    <w:rsid w:val="00200B53"/>
    <w:rsid w:val="00200DBA"/>
    <w:rsid w:val="0020228B"/>
    <w:rsid w:val="002034EE"/>
    <w:rsid w:val="002035F6"/>
    <w:rsid w:val="00206B0C"/>
    <w:rsid w:val="00206D58"/>
    <w:rsid w:val="00206E32"/>
    <w:rsid w:val="00206F92"/>
    <w:rsid w:val="0021004A"/>
    <w:rsid w:val="00212830"/>
    <w:rsid w:val="00212A4E"/>
    <w:rsid w:val="002152CF"/>
    <w:rsid w:val="00216789"/>
    <w:rsid w:val="00216F03"/>
    <w:rsid w:val="002177EB"/>
    <w:rsid w:val="00217EEE"/>
    <w:rsid w:val="00220AD9"/>
    <w:rsid w:val="0022246A"/>
    <w:rsid w:val="00223317"/>
    <w:rsid w:val="00223B7D"/>
    <w:rsid w:val="0022552E"/>
    <w:rsid w:val="00225ABC"/>
    <w:rsid w:val="00225EB4"/>
    <w:rsid w:val="00227A9C"/>
    <w:rsid w:val="002301D5"/>
    <w:rsid w:val="0023118B"/>
    <w:rsid w:val="00231AB6"/>
    <w:rsid w:val="00233342"/>
    <w:rsid w:val="00234FCD"/>
    <w:rsid w:val="002357BE"/>
    <w:rsid w:val="0023658D"/>
    <w:rsid w:val="00236B3B"/>
    <w:rsid w:val="00237B5C"/>
    <w:rsid w:val="0024021E"/>
    <w:rsid w:val="00240669"/>
    <w:rsid w:val="00240744"/>
    <w:rsid w:val="0024115D"/>
    <w:rsid w:val="0024318C"/>
    <w:rsid w:val="002445D2"/>
    <w:rsid w:val="002450EB"/>
    <w:rsid w:val="002459A5"/>
    <w:rsid w:val="00250A7B"/>
    <w:rsid w:val="00251FEB"/>
    <w:rsid w:val="00252B97"/>
    <w:rsid w:val="00252D32"/>
    <w:rsid w:val="0025428C"/>
    <w:rsid w:val="00261922"/>
    <w:rsid w:val="00262470"/>
    <w:rsid w:val="0026314C"/>
    <w:rsid w:val="00263381"/>
    <w:rsid w:val="0026368C"/>
    <w:rsid w:val="002650E5"/>
    <w:rsid w:val="0026523E"/>
    <w:rsid w:val="002669E6"/>
    <w:rsid w:val="00266EBD"/>
    <w:rsid w:val="00267822"/>
    <w:rsid w:val="00270B15"/>
    <w:rsid w:val="00271CCB"/>
    <w:rsid w:val="00274132"/>
    <w:rsid w:val="00274769"/>
    <w:rsid w:val="0027535A"/>
    <w:rsid w:val="00275A94"/>
    <w:rsid w:val="00275DBE"/>
    <w:rsid w:val="0028105D"/>
    <w:rsid w:val="00282B0C"/>
    <w:rsid w:val="00283CE5"/>
    <w:rsid w:val="002859B9"/>
    <w:rsid w:val="00285C87"/>
    <w:rsid w:val="00287475"/>
    <w:rsid w:val="0028797F"/>
    <w:rsid w:val="002879BD"/>
    <w:rsid w:val="00290878"/>
    <w:rsid w:val="00290B46"/>
    <w:rsid w:val="00291E3F"/>
    <w:rsid w:val="00292DF4"/>
    <w:rsid w:val="00293375"/>
    <w:rsid w:val="00295048"/>
    <w:rsid w:val="00296366"/>
    <w:rsid w:val="002A4ED5"/>
    <w:rsid w:val="002A5400"/>
    <w:rsid w:val="002A6459"/>
    <w:rsid w:val="002A6C83"/>
    <w:rsid w:val="002A79C1"/>
    <w:rsid w:val="002B17F5"/>
    <w:rsid w:val="002B3253"/>
    <w:rsid w:val="002B33EE"/>
    <w:rsid w:val="002B4188"/>
    <w:rsid w:val="002B4D9B"/>
    <w:rsid w:val="002B4EEC"/>
    <w:rsid w:val="002B5341"/>
    <w:rsid w:val="002B5C9D"/>
    <w:rsid w:val="002C0844"/>
    <w:rsid w:val="002C084B"/>
    <w:rsid w:val="002C11FF"/>
    <w:rsid w:val="002C13D9"/>
    <w:rsid w:val="002C1619"/>
    <w:rsid w:val="002C4D8C"/>
    <w:rsid w:val="002C4FB1"/>
    <w:rsid w:val="002C5BDD"/>
    <w:rsid w:val="002C6DA7"/>
    <w:rsid w:val="002C7185"/>
    <w:rsid w:val="002C78C0"/>
    <w:rsid w:val="002D0BA0"/>
    <w:rsid w:val="002D0C11"/>
    <w:rsid w:val="002D0ECC"/>
    <w:rsid w:val="002D156B"/>
    <w:rsid w:val="002D1E82"/>
    <w:rsid w:val="002D2960"/>
    <w:rsid w:val="002D2ED0"/>
    <w:rsid w:val="002D3D9F"/>
    <w:rsid w:val="002D4BF3"/>
    <w:rsid w:val="002D54E9"/>
    <w:rsid w:val="002D7189"/>
    <w:rsid w:val="002E12A7"/>
    <w:rsid w:val="002E1BD4"/>
    <w:rsid w:val="002E1CEA"/>
    <w:rsid w:val="002E2033"/>
    <w:rsid w:val="002E2DBF"/>
    <w:rsid w:val="002E3149"/>
    <w:rsid w:val="002E3426"/>
    <w:rsid w:val="002E3E67"/>
    <w:rsid w:val="002E7EBC"/>
    <w:rsid w:val="002F1E08"/>
    <w:rsid w:val="002F2466"/>
    <w:rsid w:val="002F30DA"/>
    <w:rsid w:val="002F3781"/>
    <w:rsid w:val="002F38CC"/>
    <w:rsid w:val="002F4376"/>
    <w:rsid w:val="002F5E46"/>
    <w:rsid w:val="002F6058"/>
    <w:rsid w:val="002F6F07"/>
    <w:rsid w:val="002F7BA0"/>
    <w:rsid w:val="0030167E"/>
    <w:rsid w:val="0030214B"/>
    <w:rsid w:val="00303777"/>
    <w:rsid w:val="00303FC9"/>
    <w:rsid w:val="003043FE"/>
    <w:rsid w:val="003047B5"/>
    <w:rsid w:val="003066C2"/>
    <w:rsid w:val="00307FEF"/>
    <w:rsid w:val="00312E80"/>
    <w:rsid w:val="00313553"/>
    <w:rsid w:val="003140D5"/>
    <w:rsid w:val="003149FF"/>
    <w:rsid w:val="00316108"/>
    <w:rsid w:val="00317BD9"/>
    <w:rsid w:val="00320E34"/>
    <w:rsid w:val="003218CD"/>
    <w:rsid w:val="00323B8E"/>
    <w:rsid w:val="003257D2"/>
    <w:rsid w:val="0032585D"/>
    <w:rsid w:val="00325D34"/>
    <w:rsid w:val="003262E1"/>
    <w:rsid w:val="00327A09"/>
    <w:rsid w:val="00327F76"/>
    <w:rsid w:val="00331271"/>
    <w:rsid w:val="00331ECF"/>
    <w:rsid w:val="00334CCD"/>
    <w:rsid w:val="0033511B"/>
    <w:rsid w:val="0033544B"/>
    <w:rsid w:val="0034000E"/>
    <w:rsid w:val="003409E7"/>
    <w:rsid w:val="00342883"/>
    <w:rsid w:val="00343725"/>
    <w:rsid w:val="00347073"/>
    <w:rsid w:val="003504A3"/>
    <w:rsid w:val="00351CCE"/>
    <w:rsid w:val="003559C0"/>
    <w:rsid w:val="00355E5F"/>
    <w:rsid w:val="0035667C"/>
    <w:rsid w:val="00357884"/>
    <w:rsid w:val="00357897"/>
    <w:rsid w:val="00357A25"/>
    <w:rsid w:val="0036090B"/>
    <w:rsid w:val="00361070"/>
    <w:rsid w:val="00362222"/>
    <w:rsid w:val="00364CB5"/>
    <w:rsid w:val="0036729D"/>
    <w:rsid w:val="003702FB"/>
    <w:rsid w:val="00371245"/>
    <w:rsid w:val="00374597"/>
    <w:rsid w:val="00374972"/>
    <w:rsid w:val="003759D3"/>
    <w:rsid w:val="003772E2"/>
    <w:rsid w:val="0038090A"/>
    <w:rsid w:val="00380CE1"/>
    <w:rsid w:val="0038128F"/>
    <w:rsid w:val="003816D7"/>
    <w:rsid w:val="00383349"/>
    <w:rsid w:val="0038384C"/>
    <w:rsid w:val="003846A2"/>
    <w:rsid w:val="003851AF"/>
    <w:rsid w:val="0038720C"/>
    <w:rsid w:val="00387676"/>
    <w:rsid w:val="003879E7"/>
    <w:rsid w:val="00387B38"/>
    <w:rsid w:val="0039007B"/>
    <w:rsid w:val="00390C22"/>
    <w:rsid w:val="00391470"/>
    <w:rsid w:val="00391762"/>
    <w:rsid w:val="003957DB"/>
    <w:rsid w:val="00395820"/>
    <w:rsid w:val="00395932"/>
    <w:rsid w:val="00397893"/>
    <w:rsid w:val="00397E78"/>
    <w:rsid w:val="003A0DEE"/>
    <w:rsid w:val="003A1F40"/>
    <w:rsid w:val="003A2137"/>
    <w:rsid w:val="003A3DBD"/>
    <w:rsid w:val="003A5264"/>
    <w:rsid w:val="003A54C8"/>
    <w:rsid w:val="003A6AB6"/>
    <w:rsid w:val="003A6DC1"/>
    <w:rsid w:val="003A6FA2"/>
    <w:rsid w:val="003A718B"/>
    <w:rsid w:val="003B1C13"/>
    <w:rsid w:val="003B2364"/>
    <w:rsid w:val="003B3DA2"/>
    <w:rsid w:val="003B40F0"/>
    <w:rsid w:val="003B4799"/>
    <w:rsid w:val="003B4DF2"/>
    <w:rsid w:val="003B4E4B"/>
    <w:rsid w:val="003B52CC"/>
    <w:rsid w:val="003B59A6"/>
    <w:rsid w:val="003B5B10"/>
    <w:rsid w:val="003B60EB"/>
    <w:rsid w:val="003B7E30"/>
    <w:rsid w:val="003C129F"/>
    <w:rsid w:val="003C3E3C"/>
    <w:rsid w:val="003C49F4"/>
    <w:rsid w:val="003C4AA9"/>
    <w:rsid w:val="003C53FF"/>
    <w:rsid w:val="003C620C"/>
    <w:rsid w:val="003C6CB4"/>
    <w:rsid w:val="003C70E3"/>
    <w:rsid w:val="003C735E"/>
    <w:rsid w:val="003D0D98"/>
    <w:rsid w:val="003D14E7"/>
    <w:rsid w:val="003D3118"/>
    <w:rsid w:val="003D6D46"/>
    <w:rsid w:val="003D723E"/>
    <w:rsid w:val="003E1006"/>
    <w:rsid w:val="003E1485"/>
    <w:rsid w:val="003E17DF"/>
    <w:rsid w:val="003E1950"/>
    <w:rsid w:val="003E2B2A"/>
    <w:rsid w:val="003E3B79"/>
    <w:rsid w:val="003E3BB5"/>
    <w:rsid w:val="003E44E0"/>
    <w:rsid w:val="003E45FE"/>
    <w:rsid w:val="003E4BF8"/>
    <w:rsid w:val="003E5755"/>
    <w:rsid w:val="003E6CA7"/>
    <w:rsid w:val="003E79AF"/>
    <w:rsid w:val="003E7A72"/>
    <w:rsid w:val="003F0D92"/>
    <w:rsid w:val="003F4B6E"/>
    <w:rsid w:val="003F5C87"/>
    <w:rsid w:val="003F678D"/>
    <w:rsid w:val="003F70CA"/>
    <w:rsid w:val="00402BE8"/>
    <w:rsid w:val="004038CB"/>
    <w:rsid w:val="004047D1"/>
    <w:rsid w:val="004061C9"/>
    <w:rsid w:val="00406BA6"/>
    <w:rsid w:val="00410BA1"/>
    <w:rsid w:val="004152BD"/>
    <w:rsid w:val="00417977"/>
    <w:rsid w:val="004242C3"/>
    <w:rsid w:val="00424D1A"/>
    <w:rsid w:val="0042543A"/>
    <w:rsid w:val="00426EA3"/>
    <w:rsid w:val="00427097"/>
    <w:rsid w:val="00427172"/>
    <w:rsid w:val="0043057A"/>
    <w:rsid w:val="00431AE8"/>
    <w:rsid w:val="00432951"/>
    <w:rsid w:val="004331C8"/>
    <w:rsid w:val="004354C8"/>
    <w:rsid w:val="0043600D"/>
    <w:rsid w:val="004361C7"/>
    <w:rsid w:val="004409A0"/>
    <w:rsid w:val="00440AC5"/>
    <w:rsid w:val="004416DF"/>
    <w:rsid w:val="00442A8B"/>
    <w:rsid w:val="00444283"/>
    <w:rsid w:val="004445F2"/>
    <w:rsid w:val="00445C61"/>
    <w:rsid w:val="00446303"/>
    <w:rsid w:val="00446749"/>
    <w:rsid w:val="004500CC"/>
    <w:rsid w:val="00450B52"/>
    <w:rsid w:val="004510BE"/>
    <w:rsid w:val="0045150D"/>
    <w:rsid w:val="00451E63"/>
    <w:rsid w:val="004522AA"/>
    <w:rsid w:val="00452997"/>
    <w:rsid w:val="00453628"/>
    <w:rsid w:val="0045427F"/>
    <w:rsid w:val="00454529"/>
    <w:rsid w:val="00454558"/>
    <w:rsid w:val="00454676"/>
    <w:rsid w:val="00454A15"/>
    <w:rsid w:val="0045514E"/>
    <w:rsid w:val="0045526C"/>
    <w:rsid w:val="0045590B"/>
    <w:rsid w:val="00455DEE"/>
    <w:rsid w:val="00456803"/>
    <w:rsid w:val="004572FE"/>
    <w:rsid w:val="00457A26"/>
    <w:rsid w:val="00461768"/>
    <w:rsid w:val="00461D03"/>
    <w:rsid w:val="00462D28"/>
    <w:rsid w:val="004635C9"/>
    <w:rsid w:val="00464541"/>
    <w:rsid w:val="004675B6"/>
    <w:rsid w:val="00471552"/>
    <w:rsid w:val="00472764"/>
    <w:rsid w:val="004743AC"/>
    <w:rsid w:val="00474F9E"/>
    <w:rsid w:val="004758E6"/>
    <w:rsid w:val="00475EB9"/>
    <w:rsid w:val="00476022"/>
    <w:rsid w:val="004765FE"/>
    <w:rsid w:val="00476870"/>
    <w:rsid w:val="0047702D"/>
    <w:rsid w:val="00482234"/>
    <w:rsid w:val="00482C8E"/>
    <w:rsid w:val="00482E9E"/>
    <w:rsid w:val="00483504"/>
    <w:rsid w:val="004838A4"/>
    <w:rsid w:val="00483ED2"/>
    <w:rsid w:val="00484077"/>
    <w:rsid w:val="0048614C"/>
    <w:rsid w:val="00486BE4"/>
    <w:rsid w:val="00490F55"/>
    <w:rsid w:val="00491597"/>
    <w:rsid w:val="00493276"/>
    <w:rsid w:val="004932AC"/>
    <w:rsid w:val="00494F76"/>
    <w:rsid w:val="004953C7"/>
    <w:rsid w:val="004A08A5"/>
    <w:rsid w:val="004A0F0B"/>
    <w:rsid w:val="004A20B5"/>
    <w:rsid w:val="004A5530"/>
    <w:rsid w:val="004A79FF"/>
    <w:rsid w:val="004A7D19"/>
    <w:rsid w:val="004B3C42"/>
    <w:rsid w:val="004B4C9E"/>
    <w:rsid w:val="004B6DEE"/>
    <w:rsid w:val="004C07B4"/>
    <w:rsid w:val="004C1283"/>
    <w:rsid w:val="004C485C"/>
    <w:rsid w:val="004C5238"/>
    <w:rsid w:val="004C7356"/>
    <w:rsid w:val="004C7E6D"/>
    <w:rsid w:val="004C7F2D"/>
    <w:rsid w:val="004D02F1"/>
    <w:rsid w:val="004D042D"/>
    <w:rsid w:val="004D05AA"/>
    <w:rsid w:val="004D0BF4"/>
    <w:rsid w:val="004D18B3"/>
    <w:rsid w:val="004D207C"/>
    <w:rsid w:val="004D2300"/>
    <w:rsid w:val="004D2746"/>
    <w:rsid w:val="004D29CB"/>
    <w:rsid w:val="004D41EA"/>
    <w:rsid w:val="004D435E"/>
    <w:rsid w:val="004D4E31"/>
    <w:rsid w:val="004D5796"/>
    <w:rsid w:val="004D5FEE"/>
    <w:rsid w:val="004D60C7"/>
    <w:rsid w:val="004D6CE9"/>
    <w:rsid w:val="004E0106"/>
    <w:rsid w:val="004E0356"/>
    <w:rsid w:val="004E0C8D"/>
    <w:rsid w:val="004E1354"/>
    <w:rsid w:val="004E136A"/>
    <w:rsid w:val="004E1508"/>
    <w:rsid w:val="004E2A42"/>
    <w:rsid w:val="004E32CB"/>
    <w:rsid w:val="004E4BEF"/>
    <w:rsid w:val="004E6123"/>
    <w:rsid w:val="004E6803"/>
    <w:rsid w:val="004F0043"/>
    <w:rsid w:val="004F11AB"/>
    <w:rsid w:val="004F1734"/>
    <w:rsid w:val="004F1F20"/>
    <w:rsid w:val="004F26A6"/>
    <w:rsid w:val="004F3842"/>
    <w:rsid w:val="004F3B07"/>
    <w:rsid w:val="004F4CB0"/>
    <w:rsid w:val="004F69E6"/>
    <w:rsid w:val="004F71D2"/>
    <w:rsid w:val="004F78D8"/>
    <w:rsid w:val="005006BD"/>
    <w:rsid w:val="0050136C"/>
    <w:rsid w:val="00502C87"/>
    <w:rsid w:val="005034B0"/>
    <w:rsid w:val="00503A19"/>
    <w:rsid w:val="0050495A"/>
    <w:rsid w:val="00504C58"/>
    <w:rsid w:val="00504E41"/>
    <w:rsid w:val="00505A6D"/>
    <w:rsid w:val="00505E70"/>
    <w:rsid w:val="00506626"/>
    <w:rsid w:val="0050690E"/>
    <w:rsid w:val="00510278"/>
    <w:rsid w:val="005106CB"/>
    <w:rsid w:val="00510A35"/>
    <w:rsid w:val="00510EFD"/>
    <w:rsid w:val="00511A72"/>
    <w:rsid w:val="005138F2"/>
    <w:rsid w:val="00513BCD"/>
    <w:rsid w:val="005148B0"/>
    <w:rsid w:val="00520797"/>
    <w:rsid w:val="00521981"/>
    <w:rsid w:val="005228A2"/>
    <w:rsid w:val="00522A4A"/>
    <w:rsid w:val="00522CAB"/>
    <w:rsid w:val="00524F45"/>
    <w:rsid w:val="00525532"/>
    <w:rsid w:val="0053024A"/>
    <w:rsid w:val="005374FE"/>
    <w:rsid w:val="00537CC0"/>
    <w:rsid w:val="00542055"/>
    <w:rsid w:val="005421E7"/>
    <w:rsid w:val="00543BF2"/>
    <w:rsid w:val="00544998"/>
    <w:rsid w:val="005461F4"/>
    <w:rsid w:val="0054658D"/>
    <w:rsid w:val="00550BC6"/>
    <w:rsid w:val="00552AFC"/>
    <w:rsid w:val="00552CC1"/>
    <w:rsid w:val="0055342D"/>
    <w:rsid w:val="00553B00"/>
    <w:rsid w:val="0055436E"/>
    <w:rsid w:val="00555C32"/>
    <w:rsid w:val="0055607D"/>
    <w:rsid w:val="0056231F"/>
    <w:rsid w:val="00563386"/>
    <w:rsid w:val="00564636"/>
    <w:rsid w:val="005652CA"/>
    <w:rsid w:val="005658DD"/>
    <w:rsid w:val="00567FCB"/>
    <w:rsid w:val="0057092F"/>
    <w:rsid w:val="00571227"/>
    <w:rsid w:val="005715FC"/>
    <w:rsid w:val="005727E1"/>
    <w:rsid w:val="00572C96"/>
    <w:rsid w:val="0057332D"/>
    <w:rsid w:val="00573D5A"/>
    <w:rsid w:val="00574722"/>
    <w:rsid w:val="00576178"/>
    <w:rsid w:val="00576872"/>
    <w:rsid w:val="005775CB"/>
    <w:rsid w:val="00577ACD"/>
    <w:rsid w:val="00577F79"/>
    <w:rsid w:val="005809A7"/>
    <w:rsid w:val="00580B73"/>
    <w:rsid w:val="0058260D"/>
    <w:rsid w:val="005842CE"/>
    <w:rsid w:val="00584CDF"/>
    <w:rsid w:val="00590AD6"/>
    <w:rsid w:val="00590CBC"/>
    <w:rsid w:val="00591E11"/>
    <w:rsid w:val="00595327"/>
    <w:rsid w:val="0059614F"/>
    <w:rsid w:val="005963E9"/>
    <w:rsid w:val="005A0FF1"/>
    <w:rsid w:val="005A10FE"/>
    <w:rsid w:val="005A400C"/>
    <w:rsid w:val="005A4BFD"/>
    <w:rsid w:val="005B0EEA"/>
    <w:rsid w:val="005B1C48"/>
    <w:rsid w:val="005B1DE3"/>
    <w:rsid w:val="005B22B9"/>
    <w:rsid w:val="005B45B6"/>
    <w:rsid w:val="005B6141"/>
    <w:rsid w:val="005B7C90"/>
    <w:rsid w:val="005C09F6"/>
    <w:rsid w:val="005C1D87"/>
    <w:rsid w:val="005C3334"/>
    <w:rsid w:val="005C429B"/>
    <w:rsid w:val="005C4E18"/>
    <w:rsid w:val="005C6EAF"/>
    <w:rsid w:val="005C771F"/>
    <w:rsid w:val="005D128C"/>
    <w:rsid w:val="005D3494"/>
    <w:rsid w:val="005D65C3"/>
    <w:rsid w:val="005E2F02"/>
    <w:rsid w:val="005E32B5"/>
    <w:rsid w:val="005E421D"/>
    <w:rsid w:val="005E50AA"/>
    <w:rsid w:val="005E5592"/>
    <w:rsid w:val="005E561D"/>
    <w:rsid w:val="005E58C1"/>
    <w:rsid w:val="005F0055"/>
    <w:rsid w:val="005F03B4"/>
    <w:rsid w:val="005F339D"/>
    <w:rsid w:val="005F3CE7"/>
    <w:rsid w:val="005F3CE9"/>
    <w:rsid w:val="005F3E10"/>
    <w:rsid w:val="005F3FCC"/>
    <w:rsid w:val="005F5E72"/>
    <w:rsid w:val="005F7E9C"/>
    <w:rsid w:val="006000D2"/>
    <w:rsid w:val="00600DEC"/>
    <w:rsid w:val="006029A5"/>
    <w:rsid w:val="006036AF"/>
    <w:rsid w:val="00604FDE"/>
    <w:rsid w:val="00606528"/>
    <w:rsid w:val="006074E2"/>
    <w:rsid w:val="0060780F"/>
    <w:rsid w:val="00607A86"/>
    <w:rsid w:val="0061049F"/>
    <w:rsid w:val="0061084F"/>
    <w:rsid w:val="0061268F"/>
    <w:rsid w:val="0061335B"/>
    <w:rsid w:val="006136E2"/>
    <w:rsid w:val="00613E4F"/>
    <w:rsid w:val="00614D51"/>
    <w:rsid w:val="00616695"/>
    <w:rsid w:val="0062000D"/>
    <w:rsid w:val="00620AA2"/>
    <w:rsid w:val="00620C60"/>
    <w:rsid w:val="00620DA0"/>
    <w:rsid w:val="006218C1"/>
    <w:rsid w:val="00621DCB"/>
    <w:rsid w:val="006226F5"/>
    <w:rsid w:val="006233AB"/>
    <w:rsid w:val="00623473"/>
    <w:rsid w:val="006237C9"/>
    <w:rsid w:val="0062396B"/>
    <w:rsid w:val="00625CAB"/>
    <w:rsid w:val="0062600C"/>
    <w:rsid w:val="006277CE"/>
    <w:rsid w:val="0063064B"/>
    <w:rsid w:val="00630712"/>
    <w:rsid w:val="00631A19"/>
    <w:rsid w:val="00632C89"/>
    <w:rsid w:val="00633BA5"/>
    <w:rsid w:val="006348FE"/>
    <w:rsid w:val="00635304"/>
    <w:rsid w:val="00635EF8"/>
    <w:rsid w:val="006364D6"/>
    <w:rsid w:val="00637AA5"/>
    <w:rsid w:val="00642399"/>
    <w:rsid w:val="00643B53"/>
    <w:rsid w:val="00647CA7"/>
    <w:rsid w:val="00650FC0"/>
    <w:rsid w:val="006533EB"/>
    <w:rsid w:val="00654A5D"/>
    <w:rsid w:val="0065509D"/>
    <w:rsid w:val="006558FC"/>
    <w:rsid w:val="00662FF9"/>
    <w:rsid w:val="0066423D"/>
    <w:rsid w:val="0066554E"/>
    <w:rsid w:val="00665E14"/>
    <w:rsid w:val="00666593"/>
    <w:rsid w:val="00666985"/>
    <w:rsid w:val="00670CFF"/>
    <w:rsid w:val="00671B6A"/>
    <w:rsid w:val="00672057"/>
    <w:rsid w:val="00672F7B"/>
    <w:rsid w:val="006735EC"/>
    <w:rsid w:val="006753CE"/>
    <w:rsid w:val="0067651B"/>
    <w:rsid w:val="00676A47"/>
    <w:rsid w:val="0068003B"/>
    <w:rsid w:val="006809DB"/>
    <w:rsid w:val="0068184D"/>
    <w:rsid w:val="0068185A"/>
    <w:rsid w:val="00682877"/>
    <w:rsid w:val="00684508"/>
    <w:rsid w:val="00684FCC"/>
    <w:rsid w:val="00686AFC"/>
    <w:rsid w:val="00687453"/>
    <w:rsid w:val="006877B4"/>
    <w:rsid w:val="006879D1"/>
    <w:rsid w:val="00690211"/>
    <w:rsid w:val="00692226"/>
    <w:rsid w:val="00694CCB"/>
    <w:rsid w:val="0069687C"/>
    <w:rsid w:val="00697D35"/>
    <w:rsid w:val="006A28AF"/>
    <w:rsid w:val="006A2E41"/>
    <w:rsid w:val="006A48B2"/>
    <w:rsid w:val="006A49F3"/>
    <w:rsid w:val="006A4D49"/>
    <w:rsid w:val="006A559C"/>
    <w:rsid w:val="006A5760"/>
    <w:rsid w:val="006A6337"/>
    <w:rsid w:val="006A6EC6"/>
    <w:rsid w:val="006A7704"/>
    <w:rsid w:val="006B075C"/>
    <w:rsid w:val="006B07C1"/>
    <w:rsid w:val="006B163F"/>
    <w:rsid w:val="006B1A32"/>
    <w:rsid w:val="006B20EC"/>
    <w:rsid w:val="006B265E"/>
    <w:rsid w:val="006B2666"/>
    <w:rsid w:val="006B3EAB"/>
    <w:rsid w:val="006B6405"/>
    <w:rsid w:val="006B6608"/>
    <w:rsid w:val="006B6BEC"/>
    <w:rsid w:val="006B739B"/>
    <w:rsid w:val="006C03FD"/>
    <w:rsid w:val="006C1DE3"/>
    <w:rsid w:val="006C25E0"/>
    <w:rsid w:val="006C380E"/>
    <w:rsid w:val="006C3AE6"/>
    <w:rsid w:val="006C49D3"/>
    <w:rsid w:val="006C5FBE"/>
    <w:rsid w:val="006D0324"/>
    <w:rsid w:val="006D2892"/>
    <w:rsid w:val="006D2918"/>
    <w:rsid w:val="006D291C"/>
    <w:rsid w:val="006D2BD5"/>
    <w:rsid w:val="006D40A4"/>
    <w:rsid w:val="006D49B3"/>
    <w:rsid w:val="006D4C7D"/>
    <w:rsid w:val="006D5CDB"/>
    <w:rsid w:val="006D5D69"/>
    <w:rsid w:val="006D6D78"/>
    <w:rsid w:val="006D73B4"/>
    <w:rsid w:val="006E11B7"/>
    <w:rsid w:val="006E1271"/>
    <w:rsid w:val="006E16AE"/>
    <w:rsid w:val="006E19C6"/>
    <w:rsid w:val="006E32C0"/>
    <w:rsid w:val="006E4E44"/>
    <w:rsid w:val="006E720E"/>
    <w:rsid w:val="006E74D2"/>
    <w:rsid w:val="006F1215"/>
    <w:rsid w:val="006F1A47"/>
    <w:rsid w:val="006F1D13"/>
    <w:rsid w:val="006F2793"/>
    <w:rsid w:val="006F33BC"/>
    <w:rsid w:val="006F377E"/>
    <w:rsid w:val="006F46D1"/>
    <w:rsid w:val="006F587E"/>
    <w:rsid w:val="006F648F"/>
    <w:rsid w:val="006F69A8"/>
    <w:rsid w:val="006F6C91"/>
    <w:rsid w:val="007011BB"/>
    <w:rsid w:val="00705BAD"/>
    <w:rsid w:val="007069C7"/>
    <w:rsid w:val="00707907"/>
    <w:rsid w:val="00707C07"/>
    <w:rsid w:val="0071194F"/>
    <w:rsid w:val="00712064"/>
    <w:rsid w:val="00712B3E"/>
    <w:rsid w:val="0071301F"/>
    <w:rsid w:val="00716463"/>
    <w:rsid w:val="00716F42"/>
    <w:rsid w:val="00717117"/>
    <w:rsid w:val="00717132"/>
    <w:rsid w:val="00720BC4"/>
    <w:rsid w:val="00720C71"/>
    <w:rsid w:val="00721B66"/>
    <w:rsid w:val="0072246C"/>
    <w:rsid w:val="0072283B"/>
    <w:rsid w:val="00722A37"/>
    <w:rsid w:val="00722E61"/>
    <w:rsid w:val="007250EB"/>
    <w:rsid w:val="00725BE4"/>
    <w:rsid w:val="00725F7E"/>
    <w:rsid w:val="007272F8"/>
    <w:rsid w:val="007273C5"/>
    <w:rsid w:val="007275B3"/>
    <w:rsid w:val="00731B8D"/>
    <w:rsid w:val="0073519F"/>
    <w:rsid w:val="00735727"/>
    <w:rsid w:val="00735C23"/>
    <w:rsid w:val="00735E2F"/>
    <w:rsid w:val="007373B3"/>
    <w:rsid w:val="00740C5C"/>
    <w:rsid w:val="00740FF8"/>
    <w:rsid w:val="00742706"/>
    <w:rsid w:val="0074397F"/>
    <w:rsid w:val="007444F5"/>
    <w:rsid w:val="00744AD0"/>
    <w:rsid w:val="00746270"/>
    <w:rsid w:val="007501D1"/>
    <w:rsid w:val="00750C95"/>
    <w:rsid w:val="0075149E"/>
    <w:rsid w:val="00752F4E"/>
    <w:rsid w:val="00754CE6"/>
    <w:rsid w:val="00755CF5"/>
    <w:rsid w:val="00756E33"/>
    <w:rsid w:val="00757261"/>
    <w:rsid w:val="0075785F"/>
    <w:rsid w:val="007600D3"/>
    <w:rsid w:val="0076049E"/>
    <w:rsid w:val="007619A3"/>
    <w:rsid w:val="00762392"/>
    <w:rsid w:val="007642CC"/>
    <w:rsid w:val="00764367"/>
    <w:rsid w:val="007645C6"/>
    <w:rsid w:val="007710D5"/>
    <w:rsid w:val="007716A9"/>
    <w:rsid w:val="0077182C"/>
    <w:rsid w:val="00773595"/>
    <w:rsid w:val="00774C7B"/>
    <w:rsid w:val="007755DF"/>
    <w:rsid w:val="00776A82"/>
    <w:rsid w:val="007805C8"/>
    <w:rsid w:val="0078105D"/>
    <w:rsid w:val="007816F2"/>
    <w:rsid w:val="00782F1D"/>
    <w:rsid w:val="00784A5D"/>
    <w:rsid w:val="00785431"/>
    <w:rsid w:val="007857B3"/>
    <w:rsid w:val="007860D8"/>
    <w:rsid w:val="00787617"/>
    <w:rsid w:val="007910C1"/>
    <w:rsid w:val="0079161E"/>
    <w:rsid w:val="0079192E"/>
    <w:rsid w:val="00792415"/>
    <w:rsid w:val="00792A0E"/>
    <w:rsid w:val="00792EEE"/>
    <w:rsid w:val="00794281"/>
    <w:rsid w:val="007955E8"/>
    <w:rsid w:val="007A03ED"/>
    <w:rsid w:val="007A05D4"/>
    <w:rsid w:val="007A0DCA"/>
    <w:rsid w:val="007A3F3D"/>
    <w:rsid w:val="007A5114"/>
    <w:rsid w:val="007A51D9"/>
    <w:rsid w:val="007A5B1D"/>
    <w:rsid w:val="007A6AAA"/>
    <w:rsid w:val="007A7095"/>
    <w:rsid w:val="007A77F6"/>
    <w:rsid w:val="007A78D3"/>
    <w:rsid w:val="007B0223"/>
    <w:rsid w:val="007B1010"/>
    <w:rsid w:val="007B11B4"/>
    <w:rsid w:val="007B121E"/>
    <w:rsid w:val="007B1DC4"/>
    <w:rsid w:val="007B284E"/>
    <w:rsid w:val="007B2CE3"/>
    <w:rsid w:val="007B7BEA"/>
    <w:rsid w:val="007B7C6E"/>
    <w:rsid w:val="007C15EE"/>
    <w:rsid w:val="007C1D68"/>
    <w:rsid w:val="007C258B"/>
    <w:rsid w:val="007C2BD5"/>
    <w:rsid w:val="007C3C43"/>
    <w:rsid w:val="007C4938"/>
    <w:rsid w:val="007C65F5"/>
    <w:rsid w:val="007C6643"/>
    <w:rsid w:val="007C6967"/>
    <w:rsid w:val="007C7570"/>
    <w:rsid w:val="007D04E5"/>
    <w:rsid w:val="007D4B8F"/>
    <w:rsid w:val="007D4CBA"/>
    <w:rsid w:val="007D5DAF"/>
    <w:rsid w:val="007D65FB"/>
    <w:rsid w:val="007D6A7C"/>
    <w:rsid w:val="007D7A50"/>
    <w:rsid w:val="007E279A"/>
    <w:rsid w:val="007E2A26"/>
    <w:rsid w:val="007E4B0A"/>
    <w:rsid w:val="007E58CF"/>
    <w:rsid w:val="007E5B45"/>
    <w:rsid w:val="007E68DB"/>
    <w:rsid w:val="007E6A3B"/>
    <w:rsid w:val="007E6B6C"/>
    <w:rsid w:val="007E6F31"/>
    <w:rsid w:val="007F0415"/>
    <w:rsid w:val="007F0E53"/>
    <w:rsid w:val="007F33DB"/>
    <w:rsid w:val="007F396C"/>
    <w:rsid w:val="007F49DB"/>
    <w:rsid w:val="007F4EAF"/>
    <w:rsid w:val="007F62A6"/>
    <w:rsid w:val="007F6D57"/>
    <w:rsid w:val="007F7207"/>
    <w:rsid w:val="007F76A5"/>
    <w:rsid w:val="007F7BE8"/>
    <w:rsid w:val="007F7DB1"/>
    <w:rsid w:val="0080189E"/>
    <w:rsid w:val="00804A06"/>
    <w:rsid w:val="00804C22"/>
    <w:rsid w:val="00805A71"/>
    <w:rsid w:val="00806258"/>
    <w:rsid w:val="00806C09"/>
    <w:rsid w:val="00806D8C"/>
    <w:rsid w:val="00807086"/>
    <w:rsid w:val="0080770E"/>
    <w:rsid w:val="00814024"/>
    <w:rsid w:val="008140C8"/>
    <w:rsid w:val="0081509B"/>
    <w:rsid w:val="00815269"/>
    <w:rsid w:val="008162C4"/>
    <w:rsid w:val="00816A74"/>
    <w:rsid w:val="0082042E"/>
    <w:rsid w:val="008214B8"/>
    <w:rsid w:val="00821E47"/>
    <w:rsid w:val="00821F4D"/>
    <w:rsid w:val="0082300B"/>
    <w:rsid w:val="008246F7"/>
    <w:rsid w:val="00826F72"/>
    <w:rsid w:val="00831879"/>
    <w:rsid w:val="0083326E"/>
    <w:rsid w:val="0084152F"/>
    <w:rsid w:val="00844288"/>
    <w:rsid w:val="008455ED"/>
    <w:rsid w:val="00846C6C"/>
    <w:rsid w:val="00846CA9"/>
    <w:rsid w:val="00846F3F"/>
    <w:rsid w:val="0084708E"/>
    <w:rsid w:val="00847370"/>
    <w:rsid w:val="00847652"/>
    <w:rsid w:val="008504C2"/>
    <w:rsid w:val="00851FEF"/>
    <w:rsid w:val="00852BD9"/>
    <w:rsid w:val="00853686"/>
    <w:rsid w:val="00855715"/>
    <w:rsid w:val="00856A76"/>
    <w:rsid w:val="00857260"/>
    <w:rsid w:val="0085796C"/>
    <w:rsid w:val="00860646"/>
    <w:rsid w:val="00860FC9"/>
    <w:rsid w:val="00862108"/>
    <w:rsid w:val="00862489"/>
    <w:rsid w:val="0086272E"/>
    <w:rsid w:val="0086416C"/>
    <w:rsid w:val="0086551D"/>
    <w:rsid w:val="00866DC2"/>
    <w:rsid w:val="00867C0E"/>
    <w:rsid w:val="008739BF"/>
    <w:rsid w:val="00873B72"/>
    <w:rsid w:val="0087575A"/>
    <w:rsid w:val="00875CA7"/>
    <w:rsid w:val="008766DF"/>
    <w:rsid w:val="00880713"/>
    <w:rsid w:val="00880E32"/>
    <w:rsid w:val="008811E8"/>
    <w:rsid w:val="008825AE"/>
    <w:rsid w:val="008827BB"/>
    <w:rsid w:val="008836F1"/>
    <w:rsid w:val="008838CA"/>
    <w:rsid w:val="00886CF9"/>
    <w:rsid w:val="00887654"/>
    <w:rsid w:val="008900DA"/>
    <w:rsid w:val="00890C67"/>
    <w:rsid w:val="00891263"/>
    <w:rsid w:val="00891F65"/>
    <w:rsid w:val="008929D6"/>
    <w:rsid w:val="00892E2C"/>
    <w:rsid w:val="0089302B"/>
    <w:rsid w:val="00893252"/>
    <w:rsid w:val="00893A7F"/>
    <w:rsid w:val="0089490C"/>
    <w:rsid w:val="008952D6"/>
    <w:rsid w:val="00896875"/>
    <w:rsid w:val="00896D5D"/>
    <w:rsid w:val="00897592"/>
    <w:rsid w:val="008A09CD"/>
    <w:rsid w:val="008A11AC"/>
    <w:rsid w:val="008A1259"/>
    <w:rsid w:val="008A13DF"/>
    <w:rsid w:val="008A1481"/>
    <w:rsid w:val="008A44AF"/>
    <w:rsid w:val="008A4D73"/>
    <w:rsid w:val="008A59BE"/>
    <w:rsid w:val="008A6DFC"/>
    <w:rsid w:val="008A7EF6"/>
    <w:rsid w:val="008B06F2"/>
    <w:rsid w:val="008B1842"/>
    <w:rsid w:val="008B2B7B"/>
    <w:rsid w:val="008B42E4"/>
    <w:rsid w:val="008B4FF8"/>
    <w:rsid w:val="008C2465"/>
    <w:rsid w:val="008C476B"/>
    <w:rsid w:val="008C5620"/>
    <w:rsid w:val="008C5A39"/>
    <w:rsid w:val="008C633E"/>
    <w:rsid w:val="008C69DA"/>
    <w:rsid w:val="008C6CF0"/>
    <w:rsid w:val="008D0892"/>
    <w:rsid w:val="008D2A83"/>
    <w:rsid w:val="008D31F2"/>
    <w:rsid w:val="008D326D"/>
    <w:rsid w:val="008D333A"/>
    <w:rsid w:val="008D362F"/>
    <w:rsid w:val="008D425E"/>
    <w:rsid w:val="008D5F0F"/>
    <w:rsid w:val="008D6AAB"/>
    <w:rsid w:val="008D6BA5"/>
    <w:rsid w:val="008E0536"/>
    <w:rsid w:val="008E08F4"/>
    <w:rsid w:val="008E0A86"/>
    <w:rsid w:val="008E20DF"/>
    <w:rsid w:val="008E3594"/>
    <w:rsid w:val="008E38AD"/>
    <w:rsid w:val="008E3E35"/>
    <w:rsid w:val="008E4B88"/>
    <w:rsid w:val="008E5041"/>
    <w:rsid w:val="008E567F"/>
    <w:rsid w:val="008F0B7D"/>
    <w:rsid w:val="008F3BD5"/>
    <w:rsid w:val="008F4502"/>
    <w:rsid w:val="008F4C35"/>
    <w:rsid w:val="008F5376"/>
    <w:rsid w:val="008F5580"/>
    <w:rsid w:val="008F58E5"/>
    <w:rsid w:val="008F5AF7"/>
    <w:rsid w:val="008F6C36"/>
    <w:rsid w:val="00900778"/>
    <w:rsid w:val="00901A24"/>
    <w:rsid w:val="009029F9"/>
    <w:rsid w:val="00903B8E"/>
    <w:rsid w:val="00903EB3"/>
    <w:rsid w:val="00905DC9"/>
    <w:rsid w:val="009060C7"/>
    <w:rsid w:val="00906484"/>
    <w:rsid w:val="00907168"/>
    <w:rsid w:val="00911237"/>
    <w:rsid w:val="00911459"/>
    <w:rsid w:val="00912583"/>
    <w:rsid w:val="009141DB"/>
    <w:rsid w:val="009156E2"/>
    <w:rsid w:val="00915FC3"/>
    <w:rsid w:val="0091772A"/>
    <w:rsid w:val="00921222"/>
    <w:rsid w:val="00921D99"/>
    <w:rsid w:val="00922F0C"/>
    <w:rsid w:val="0092585B"/>
    <w:rsid w:val="009259A7"/>
    <w:rsid w:val="00925AA6"/>
    <w:rsid w:val="00925BCB"/>
    <w:rsid w:val="009260D8"/>
    <w:rsid w:val="0092645E"/>
    <w:rsid w:val="00926696"/>
    <w:rsid w:val="00927064"/>
    <w:rsid w:val="009272FA"/>
    <w:rsid w:val="0092762D"/>
    <w:rsid w:val="00930D16"/>
    <w:rsid w:val="00931160"/>
    <w:rsid w:val="00932CDA"/>
    <w:rsid w:val="00933D3C"/>
    <w:rsid w:val="00934107"/>
    <w:rsid w:val="009366E2"/>
    <w:rsid w:val="00941521"/>
    <w:rsid w:val="00941E29"/>
    <w:rsid w:val="00942033"/>
    <w:rsid w:val="00942CAD"/>
    <w:rsid w:val="00943597"/>
    <w:rsid w:val="0094613A"/>
    <w:rsid w:val="00947153"/>
    <w:rsid w:val="00947E8D"/>
    <w:rsid w:val="00954326"/>
    <w:rsid w:val="0095583D"/>
    <w:rsid w:val="00960FAD"/>
    <w:rsid w:val="0096122F"/>
    <w:rsid w:val="0096143B"/>
    <w:rsid w:val="009626BA"/>
    <w:rsid w:val="0096457C"/>
    <w:rsid w:val="00964B05"/>
    <w:rsid w:val="009657CB"/>
    <w:rsid w:val="00967028"/>
    <w:rsid w:val="0096728D"/>
    <w:rsid w:val="009703C9"/>
    <w:rsid w:val="00970418"/>
    <w:rsid w:val="0097227A"/>
    <w:rsid w:val="00972E9F"/>
    <w:rsid w:val="0097415D"/>
    <w:rsid w:val="009742BF"/>
    <w:rsid w:val="009756E4"/>
    <w:rsid w:val="00975A2E"/>
    <w:rsid w:val="00976AF8"/>
    <w:rsid w:val="00976C0C"/>
    <w:rsid w:val="00976CD4"/>
    <w:rsid w:val="00977321"/>
    <w:rsid w:val="00977453"/>
    <w:rsid w:val="00980ACF"/>
    <w:rsid w:val="00980FB2"/>
    <w:rsid w:val="00981736"/>
    <w:rsid w:val="00981802"/>
    <w:rsid w:val="00981AC1"/>
    <w:rsid w:val="00983A8E"/>
    <w:rsid w:val="009853B3"/>
    <w:rsid w:val="00985967"/>
    <w:rsid w:val="009870EC"/>
    <w:rsid w:val="00987D62"/>
    <w:rsid w:val="009900C4"/>
    <w:rsid w:val="00990926"/>
    <w:rsid w:val="00990B9C"/>
    <w:rsid w:val="0099148D"/>
    <w:rsid w:val="0099188B"/>
    <w:rsid w:val="009932E8"/>
    <w:rsid w:val="009945BC"/>
    <w:rsid w:val="00994E69"/>
    <w:rsid w:val="00994ED7"/>
    <w:rsid w:val="009965D7"/>
    <w:rsid w:val="009973ED"/>
    <w:rsid w:val="009A34AB"/>
    <w:rsid w:val="009A37D7"/>
    <w:rsid w:val="009A52E6"/>
    <w:rsid w:val="009A5953"/>
    <w:rsid w:val="009A64EC"/>
    <w:rsid w:val="009B02C4"/>
    <w:rsid w:val="009B2073"/>
    <w:rsid w:val="009B31C9"/>
    <w:rsid w:val="009B3293"/>
    <w:rsid w:val="009B56C8"/>
    <w:rsid w:val="009B5808"/>
    <w:rsid w:val="009B6714"/>
    <w:rsid w:val="009B6FB9"/>
    <w:rsid w:val="009B7347"/>
    <w:rsid w:val="009B7552"/>
    <w:rsid w:val="009B75FD"/>
    <w:rsid w:val="009C0AAC"/>
    <w:rsid w:val="009C10CA"/>
    <w:rsid w:val="009C1832"/>
    <w:rsid w:val="009C28D3"/>
    <w:rsid w:val="009C3A13"/>
    <w:rsid w:val="009C44A2"/>
    <w:rsid w:val="009C4643"/>
    <w:rsid w:val="009C4706"/>
    <w:rsid w:val="009C47B6"/>
    <w:rsid w:val="009C4942"/>
    <w:rsid w:val="009C57E9"/>
    <w:rsid w:val="009C5F6E"/>
    <w:rsid w:val="009C5FF5"/>
    <w:rsid w:val="009C684E"/>
    <w:rsid w:val="009C6E7B"/>
    <w:rsid w:val="009C70D4"/>
    <w:rsid w:val="009C7B28"/>
    <w:rsid w:val="009D0A8D"/>
    <w:rsid w:val="009D1893"/>
    <w:rsid w:val="009D2EC9"/>
    <w:rsid w:val="009D4465"/>
    <w:rsid w:val="009D495D"/>
    <w:rsid w:val="009D521C"/>
    <w:rsid w:val="009D5F5B"/>
    <w:rsid w:val="009D74C8"/>
    <w:rsid w:val="009D7515"/>
    <w:rsid w:val="009D799E"/>
    <w:rsid w:val="009E5398"/>
    <w:rsid w:val="009E6075"/>
    <w:rsid w:val="009E60EC"/>
    <w:rsid w:val="009E63BC"/>
    <w:rsid w:val="009F0A81"/>
    <w:rsid w:val="009F0AC2"/>
    <w:rsid w:val="009F1546"/>
    <w:rsid w:val="009F1BB9"/>
    <w:rsid w:val="009F1E9D"/>
    <w:rsid w:val="009F28BC"/>
    <w:rsid w:val="009F5197"/>
    <w:rsid w:val="009F599F"/>
    <w:rsid w:val="009F72F7"/>
    <w:rsid w:val="00A0073E"/>
    <w:rsid w:val="00A009F7"/>
    <w:rsid w:val="00A02471"/>
    <w:rsid w:val="00A034ED"/>
    <w:rsid w:val="00A0366E"/>
    <w:rsid w:val="00A049E2"/>
    <w:rsid w:val="00A05373"/>
    <w:rsid w:val="00A05A5D"/>
    <w:rsid w:val="00A0638F"/>
    <w:rsid w:val="00A075EF"/>
    <w:rsid w:val="00A07A58"/>
    <w:rsid w:val="00A109BC"/>
    <w:rsid w:val="00A11580"/>
    <w:rsid w:val="00A117D0"/>
    <w:rsid w:val="00A12421"/>
    <w:rsid w:val="00A1257A"/>
    <w:rsid w:val="00A13C75"/>
    <w:rsid w:val="00A14EB8"/>
    <w:rsid w:val="00A16271"/>
    <w:rsid w:val="00A16CC2"/>
    <w:rsid w:val="00A21718"/>
    <w:rsid w:val="00A23945"/>
    <w:rsid w:val="00A23AB7"/>
    <w:rsid w:val="00A23D3A"/>
    <w:rsid w:val="00A245D9"/>
    <w:rsid w:val="00A24C48"/>
    <w:rsid w:val="00A24EC0"/>
    <w:rsid w:val="00A259B3"/>
    <w:rsid w:val="00A2683F"/>
    <w:rsid w:val="00A2778A"/>
    <w:rsid w:val="00A27A51"/>
    <w:rsid w:val="00A314CF"/>
    <w:rsid w:val="00A31FAD"/>
    <w:rsid w:val="00A330CD"/>
    <w:rsid w:val="00A33BC0"/>
    <w:rsid w:val="00A35DE2"/>
    <w:rsid w:val="00A36078"/>
    <w:rsid w:val="00A406FF"/>
    <w:rsid w:val="00A43560"/>
    <w:rsid w:val="00A440A2"/>
    <w:rsid w:val="00A449AF"/>
    <w:rsid w:val="00A44FF9"/>
    <w:rsid w:val="00A45978"/>
    <w:rsid w:val="00A5243C"/>
    <w:rsid w:val="00A564FB"/>
    <w:rsid w:val="00A56982"/>
    <w:rsid w:val="00A56C9B"/>
    <w:rsid w:val="00A57044"/>
    <w:rsid w:val="00A6215E"/>
    <w:rsid w:val="00A63B0E"/>
    <w:rsid w:val="00A64A58"/>
    <w:rsid w:val="00A65C5D"/>
    <w:rsid w:val="00A665BA"/>
    <w:rsid w:val="00A66C23"/>
    <w:rsid w:val="00A67426"/>
    <w:rsid w:val="00A67AD5"/>
    <w:rsid w:val="00A71A32"/>
    <w:rsid w:val="00A72158"/>
    <w:rsid w:val="00A721AF"/>
    <w:rsid w:val="00A72296"/>
    <w:rsid w:val="00A736B5"/>
    <w:rsid w:val="00A73E33"/>
    <w:rsid w:val="00A74263"/>
    <w:rsid w:val="00A74A4B"/>
    <w:rsid w:val="00A75C94"/>
    <w:rsid w:val="00A75D9A"/>
    <w:rsid w:val="00A75DCD"/>
    <w:rsid w:val="00A7742D"/>
    <w:rsid w:val="00A77977"/>
    <w:rsid w:val="00A77D34"/>
    <w:rsid w:val="00A77D3D"/>
    <w:rsid w:val="00A80A6B"/>
    <w:rsid w:val="00A83E9A"/>
    <w:rsid w:val="00A840DF"/>
    <w:rsid w:val="00A850A3"/>
    <w:rsid w:val="00A85D35"/>
    <w:rsid w:val="00A86D5E"/>
    <w:rsid w:val="00A877F3"/>
    <w:rsid w:val="00A905F2"/>
    <w:rsid w:val="00A92084"/>
    <w:rsid w:val="00A92FC3"/>
    <w:rsid w:val="00A93CF7"/>
    <w:rsid w:val="00A94579"/>
    <w:rsid w:val="00A945D1"/>
    <w:rsid w:val="00A9502B"/>
    <w:rsid w:val="00A9543B"/>
    <w:rsid w:val="00A95C3C"/>
    <w:rsid w:val="00A95CCB"/>
    <w:rsid w:val="00A97BE1"/>
    <w:rsid w:val="00A97C23"/>
    <w:rsid w:val="00AA0013"/>
    <w:rsid w:val="00AA01E1"/>
    <w:rsid w:val="00AA1359"/>
    <w:rsid w:val="00AA14A9"/>
    <w:rsid w:val="00AA15A8"/>
    <w:rsid w:val="00AA2D90"/>
    <w:rsid w:val="00AA4640"/>
    <w:rsid w:val="00AA4654"/>
    <w:rsid w:val="00AA48E4"/>
    <w:rsid w:val="00AA4A66"/>
    <w:rsid w:val="00AA4BD5"/>
    <w:rsid w:val="00AA5185"/>
    <w:rsid w:val="00AA6C47"/>
    <w:rsid w:val="00AA72EB"/>
    <w:rsid w:val="00AB06F0"/>
    <w:rsid w:val="00AB2127"/>
    <w:rsid w:val="00AB7251"/>
    <w:rsid w:val="00AC0EF9"/>
    <w:rsid w:val="00AC2AF4"/>
    <w:rsid w:val="00AC2EB2"/>
    <w:rsid w:val="00AC3356"/>
    <w:rsid w:val="00AC36C9"/>
    <w:rsid w:val="00AC3BEC"/>
    <w:rsid w:val="00AC4766"/>
    <w:rsid w:val="00AC47F6"/>
    <w:rsid w:val="00AC486D"/>
    <w:rsid w:val="00AC6174"/>
    <w:rsid w:val="00AC6EEE"/>
    <w:rsid w:val="00AD189E"/>
    <w:rsid w:val="00AD2049"/>
    <w:rsid w:val="00AD2610"/>
    <w:rsid w:val="00AD26AC"/>
    <w:rsid w:val="00AD3216"/>
    <w:rsid w:val="00AD3488"/>
    <w:rsid w:val="00AD405A"/>
    <w:rsid w:val="00AD4654"/>
    <w:rsid w:val="00AD651B"/>
    <w:rsid w:val="00AD74CE"/>
    <w:rsid w:val="00AE1B6F"/>
    <w:rsid w:val="00AE2B94"/>
    <w:rsid w:val="00AE32F1"/>
    <w:rsid w:val="00AE4337"/>
    <w:rsid w:val="00AE4F72"/>
    <w:rsid w:val="00AE5241"/>
    <w:rsid w:val="00AE6134"/>
    <w:rsid w:val="00AE7352"/>
    <w:rsid w:val="00AF0054"/>
    <w:rsid w:val="00AF05FB"/>
    <w:rsid w:val="00AF196A"/>
    <w:rsid w:val="00AF1C06"/>
    <w:rsid w:val="00AF2010"/>
    <w:rsid w:val="00AF2DD5"/>
    <w:rsid w:val="00AF3615"/>
    <w:rsid w:val="00AF3E37"/>
    <w:rsid w:val="00AF4DCD"/>
    <w:rsid w:val="00AF5637"/>
    <w:rsid w:val="00AF7A23"/>
    <w:rsid w:val="00B00CD5"/>
    <w:rsid w:val="00B00FD5"/>
    <w:rsid w:val="00B01316"/>
    <w:rsid w:val="00B02D7E"/>
    <w:rsid w:val="00B02E36"/>
    <w:rsid w:val="00B053D3"/>
    <w:rsid w:val="00B068AD"/>
    <w:rsid w:val="00B07A21"/>
    <w:rsid w:val="00B10920"/>
    <w:rsid w:val="00B10FA2"/>
    <w:rsid w:val="00B12FAE"/>
    <w:rsid w:val="00B12FFA"/>
    <w:rsid w:val="00B13330"/>
    <w:rsid w:val="00B14114"/>
    <w:rsid w:val="00B152E1"/>
    <w:rsid w:val="00B167BB"/>
    <w:rsid w:val="00B1690D"/>
    <w:rsid w:val="00B21E1F"/>
    <w:rsid w:val="00B225EA"/>
    <w:rsid w:val="00B23770"/>
    <w:rsid w:val="00B2595B"/>
    <w:rsid w:val="00B27EA9"/>
    <w:rsid w:val="00B309DF"/>
    <w:rsid w:val="00B30A0D"/>
    <w:rsid w:val="00B31779"/>
    <w:rsid w:val="00B31FF4"/>
    <w:rsid w:val="00B33471"/>
    <w:rsid w:val="00B33D2F"/>
    <w:rsid w:val="00B34222"/>
    <w:rsid w:val="00B34F14"/>
    <w:rsid w:val="00B35E12"/>
    <w:rsid w:val="00B3612C"/>
    <w:rsid w:val="00B36CF1"/>
    <w:rsid w:val="00B36F97"/>
    <w:rsid w:val="00B40A33"/>
    <w:rsid w:val="00B41D3D"/>
    <w:rsid w:val="00B42661"/>
    <w:rsid w:val="00B4286B"/>
    <w:rsid w:val="00B43A1E"/>
    <w:rsid w:val="00B43D26"/>
    <w:rsid w:val="00B44672"/>
    <w:rsid w:val="00B4563A"/>
    <w:rsid w:val="00B4579A"/>
    <w:rsid w:val="00B45E81"/>
    <w:rsid w:val="00B45FC3"/>
    <w:rsid w:val="00B47011"/>
    <w:rsid w:val="00B47BD5"/>
    <w:rsid w:val="00B50456"/>
    <w:rsid w:val="00B513BA"/>
    <w:rsid w:val="00B521E1"/>
    <w:rsid w:val="00B536CD"/>
    <w:rsid w:val="00B55B7F"/>
    <w:rsid w:val="00B65C28"/>
    <w:rsid w:val="00B70595"/>
    <w:rsid w:val="00B70E0E"/>
    <w:rsid w:val="00B71175"/>
    <w:rsid w:val="00B71805"/>
    <w:rsid w:val="00B742E7"/>
    <w:rsid w:val="00B77112"/>
    <w:rsid w:val="00B7727C"/>
    <w:rsid w:val="00B8150A"/>
    <w:rsid w:val="00B81EB9"/>
    <w:rsid w:val="00B81F75"/>
    <w:rsid w:val="00B86421"/>
    <w:rsid w:val="00B86AD6"/>
    <w:rsid w:val="00B872C6"/>
    <w:rsid w:val="00B90D86"/>
    <w:rsid w:val="00B91B5B"/>
    <w:rsid w:val="00B91F67"/>
    <w:rsid w:val="00B92601"/>
    <w:rsid w:val="00B92A72"/>
    <w:rsid w:val="00B9337D"/>
    <w:rsid w:val="00B938AF"/>
    <w:rsid w:val="00B949E4"/>
    <w:rsid w:val="00B9568A"/>
    <w:rsid w:val="00B95E05"/>
    <w:rsid w:val="00B962A2"/>
    <w:rsid w:val="00B96762"/>
    <w:rsid w:val="00B96C7A"/>
    <w:rsid w:val="00B97A84"/>
    <w:rsid w:val="00BA14F4"/>
    <w:rsid w:val="00BA2A9E"/>
    <w:rsid w:val="00BA3F3D"/>
    <w:rsid w:val="00BA4EC5"/>
    <w:rsid w:val="00BA5447"/>
    <w:rsid w:val="00BA5457"/>
    <w:rsid w:val="00BA6782"/>
    <w:rsid w:val="00BB0B0D"/>
    <w:rsid w:val="00BB1B90"/>
    <w:rsid w:val="00BB26D7"/>
    <w:rsid w:val="00BB3957"/>
    <w:rsid w:val="00BB4163"/>
    <w:rsid w:val="00BB73A9"/>
    <w:rsid w:val="00BB73AC"/>
    <w:rsid w:val="00BB75B6"/>
    <w:rsid w:val="00BB7BF0"/>
    <w:rsid w:val="00BC0930"/>
    <w:rsid w:val="00BC1707"/>
    <w:rsid w:val="00BC2091"/>
    <w:rsid w:val="00BC2F65"/>
    <w:rsid w:val="00BC38F4"/>
    <w:rsid w:val="00BC4906"/>
    <w:rsid w:val="00BC77A2"/>
    <w:rsid w:val="00BD0B8A"/>
    <w:rsid w:val="00BD105B"/>
    <w:rsid w:val="00BD197B"/>
    <w:rsid w:val="00BD3104"/>
    <w:rsid w:val="00BD4189"/>
    <w:rsid w:val="00BD71E5"/>
    <w:rsid w:val="00BD781E"/>
    <w:rsid w:val="00BD7F50"/>
    <w:rsid w:val="00BE01B9"/>
    <w:rsid w:val="00BE0776"/>
    <w:rsid w:val="00BE2F4C"/>
    <w:rsid w:val="00BE33B7"/>
    <w:rsid w:val="00BE4C15"/>
    <w:rsid w:val="00BE71DD"/>
    <w:rsid w:val="00BF059E"/>
    <w:rsid w:val="00BF14FD"/>
    <w:rsid w:val="00BF195B"/>
    <w:rsid w:val="00BF2398"/>
    <w:rsid w:val="00BF23B6"/>
    <w:rsid w:val="00BF23BF"/>
    <w:rsid w:val="00BF4810"/>
    <w:rsid w:val="00BF5AE1"/>
    <w:rsid w:val="00BF5E92"/>
    <w:rsid w:val="00BF63D8"/>
    <w:rsid w:val="00BF79DF"/>
    <w:rsid w:val="00BF7EAB"/>
    <w:rsid w:val="00C01CAD"/>
    <w:rsid w:val="00C03626"/>
    <w:rsid w:val="00C037DA"/>
    <w:rsid w:val="00C03B04"/>
    <w:rsid w:val="00C03BF5"/>
    <w:rsid w:val="00C04D57"/>
    <w:rsid w:val="00C05130"/>
    <w:rsid w:val="00C05BBA"/>
    <w:rsid w:val="00C05E06"/>
    <w:rsid w:val="00C0625F"/>
    <w:rsid w:val="00C063D5"/>
    <w:rsid w:val="00C07291"/>
    <w:rsid w:val="00C1053C"/>
    <w:rsid w:val="00C12F0F"/>
    <w:rsid w:val="00C12FBF"/>
    <w:rsid w:val="00C13EE0"/>
    <w:rsid w:val="00C141F5"/>
    <w:rsid w:val="00C14E79"/>
    <w:rsid w:val="00C14EB9"/>
    <w:rsid w:val="00C14F48"/>
    <w:rsid w:val="00C15665"/>
    <w:rsid w:val="00C156E0"/>
    <w:rsid w:val="00C22052"/>
    <w:rsid w:val="00C22545"/>
    <w:rsid w:val="00C24C5E"/>
    <w:rsid w:val="00C26129"/>
    <w:rsid w:val="00C30232"/>
    <w:rsid w:val="00C310EA"/>
    <w:rsid w:val="00C311C6"/>
    <w:rsid w:val="00C31309"/>
    <w:rsid w:val="00C33123"/>
    <w:rsid w:val="00C3341E"/>
    <w:rsid w:val="00C34F8A"/>
    <w:rsid w:val="00C35578"/>
    <w:rsid w:val="00C35AEF"/>
    <w:rsid w:val="00C36BB6"/>
    <w:rsid w:val="00C36DBE"/>
    <w:rsid w:val="00C37A43"/>
    <w:rsid w:val="00C400A6"/>
    <w:rsid w:val="00C40F03"/>
    <w:rsid w:val="00C41986"/>
    <w:rsid w:val="00C42168"/>
    <w:rsid w:val="00C4367E"/>
    <w:rsid w:val="00C44266"/>
    <w:rsid w:val="00C45C52"/>
    <w:rsid w:val="00C46718"/>
    <w:rsid w:val="00C51E54"/>
    <w:rsid w:val="00C52424"/>
    <w:rsid w:val="00C52648"/>
    <w:rsid w:val="00C53018"/>
    <w:rsid w:val="00C5429A"/>
    <w:rsid w:val="00C54831"/>
    <w:rsid w:val="00C55D95"/>
    <w:rsid w:val="00C561B1"/>
    <w:rsid w:val="00C57D9E"/>
    <w:rsid w:val="00C57DBA"/>
    <w:rsid w:val="00C60CB2"/>
    <w:rsid w:val="00C6108B"/>
    <w:rsid w:val="00C63A7F"/>
    <w:rsid w:val="00C63D9B"/>
    <w:rsid w:val="00C6444F"/>
    <w:rsid w:val="00C65F91"/>
    <w:rsid w:val="00C66B60"/>
    <w:rsid w:val="00C70EE0"/>
    <w:rsid w:val="00C72B12"/>
    <w:rsid w:val="00C72E23"/>
    <w:rsid w:val="00C73F57"/>
    <w:rsid w:val="00C76692"/>
    <w:rsid w:val="00C76F28"/>
    <w:rsid w:val="00C80E6A"/>
    <w:rsid w:val="00C8236B"/>
    <w:rsid w:val="00C8253C"/>
    <w:rsid w:val="00C83D0B"/>
    <w:rsid w:val="00C84349"/>
    <w:rsid w:val="00C8487A"/>
    <w:rsid w:val="00C855D2"/>
    <w:rsid w:val="00C85771"/>
    <w:rsid w:val="00C87692"/>
    <w:rsid w:val="00C90780"/>
    <w:rsid w:val="00C908BF"/>
    <w:rsid w:val="00C91B1B"/>
    <w:rsid w:val="00C93DD6"/>
    <w:rsid w:val="00C947E9"/>
    <w:rsid w:val="00C94C7B"/>
    <w:rsid w:val="00C953DD"/>
    <w:rsid w:val="00C9585F"/>
    <w:rsid w:val="00C963DB"/>
    <w:rsid w:val="00C97F21"/>
    <w:rsid w:val="00CA3B3B"/>
    <w:rsid w:val="00CA5885"/>
    <w:rsid w:val="00CA59D1"/>
    <w:rsid w:val="00CA5F9D"/>
    <w:rsid w:val="00CA6594"/>
    <w:rsid w:val="00CA659E"/>
    <w:rsid w:val="00CB0248"/>
    <w:rsid w:val="00CB04C1"/>
    <w:rsid w:val="00CB138F"/>
    <w:rsid w:val="00CB4256"/>
    <w:rsid w:val="00CB4769"/>
    <w:rsid w:val="00CB4D25"/>
    <w:rsid w:val="00CB4DE6"/>
    <w:rsid w:val="00CB663C"/>
    <w:rsid w:val="00CB7AF8"/>
    <w:rsid w:val="00CB7E41"/>
    <w:rsid w:val="00CB7EAA"/>
    <w:rsid w:val="00CC135B"/>
    <w:rsid w:val="00CC2143"/>
    <w:rsid w:val="00CC3B0C"/>
    <w:rsid w:val="00CC4E1D"/>
    <w:rsid w:val="00CC5828"/>
    <w:rsid w:val="00CC5973"/>
    <w:rsid w:val="00CC72E3"/>
    <w:rsid w:val="00CD21C5"/>
    <w:rsid w:val="00CD22A7"/>
    <w:rsid w:val="00CD2B89"/>
    <w:rsid w:val="00CD38F3"/>
    <w:rsid w:val="00CD46D2"/>
    <w:rsid w:val="00CD5330"/>
    <w:rsid w:val="00CD5AA9"/>
    <w:rsid w:val="00CD5C01"/>
    <w:rsid w:val="00CD62D2"/>
    <w:rsid w:val="00CD760B"/>
    <w:rsid w:val="00CD760C"/>
    <w:rsid w:val="00CE08F3"/>
    <w:rsid w:val="00CE0941"/>
    <w:rsid w:val="00CE1283"/>
    <w:rsid w:val="00CE43E8"/>
    <w:rsid w:val="00CE48C5"/>
    <w:rsid w:val="00CE4B04"/>
    <w:rsid w:val="00CE4FC5"/>
    <w:rsid w:val="00CE5E15"/>
    <w:rsid w:val="00CE629B"/>
    <w:rsid w:val="00CE649F"/>
    <w:rsid w:val="00CE65DB"/>
    <w:rsid w:val="00CE6AC9"/>
    <w:rsid w:val="00CE77A6"/>
    <w:rsid w:val="00CE798C"/>
    <w:rsid w:val="00CE7BF1"/>
    <w:rsid w:val="00CF1E3F"/>
    <w:rsid w:val="00CF23DC"/>
    <w:rsid w:val="00CF4BBF"/>
    <w:rsid w:val="00CF5112"/>
    <w:rsid w:val="00CF53D4"/>
    <w:rsid w:val="00CF6B59"/>
    <w:rsid w:val="00D00EF4"/>
    <w:rsid w:val="00D01767"/>
    <w:rsid w:val="00D02B35"/>
    <w:rsid w:val="00D050C4"/>
    <w:rsid w:val="00D06121"/>
    <w:rsid w:val="00D06433"/>
    <w:rsid w:val="00D11C89"/>
    <w:rsid w:val="00D12453"/>
    <w:rsid w:val="00D14184"/>
    <w:rsid w:val="00D14B28"/>
    <w:rsid w:val="00D14BE1"/>
    <w:rsid w:val="00D15B0A"/>
    <w:rsid w:val="00D17E79"/>
    <w:rsid w:val="00D21B00"/>
    <w:rsid w:val="00D22FE9"/>
    <w:rsid w:val="00D23FC3"/>
    <w:rsid w:val="00D24E58"/>
    <w:rsid w:val="00D25868"/>
    <w:rsid w:val="00D30406"/>
    <w:rsid w:val="00D311D7"/>
    <w:rsid w:val="00D319E2"/>
    <w:rsid w:val="00D324EF"/>
    <w:rsid w:val="00D33442"/>
    <w:rsid w:val="00D346E9"/>
    <w:rsid w:val="00D34D49"/>
    <w:rsid w:val="00D36557"/>
    <w:rsid w:val="00D36B0C"/>
    <w:rsid w:val="00D40488"/>
    <w:rsid w:val="00D40F71"/>
    <w:rsid w:val="00D461CD"/>
    <w:rsid w:val="00D4640A"/>
    <w:rsid w:val="00D46D04"/>
    <w:rsid w:val="00D46EF5"/>
    <w:rsid w:val="00D477C2"/>
    <w:rsid w:val="00D50E49"/>
    <w:rsid w:val="00D53294"/>
    <w:rsid w:val="00D53C8A"/>
    <w:rsid w:val="00D5411D"/>
    <w:rsid w:val="00D553CE"/>
    <w:rsid w:val="00D55A99"/>
    <w:rsid w:val="00D56E12"/>
    <w:rsid w:val="00D6122D"/>
    <w:rsid w:val="00D615A2"/>
    <w:rsid w:val="00D616FE"/>
    <w:rsid w:val="00D6290E"/>
    <w:rsid w:val="00D6467F"/>
    <w:rsid w:val="00D6573C"/>
    <w:rsid w:val="00D674C5"/>
    <w:rsid w:val="00D7284F"/>
    <w:rsid w:val="00D736D7"/>
    <w:rsid w:val="00D7392B"/>
    <w:rsid w:val="00D7409B"/>
    <w:rsid w:val="00D7503D"/>
    <w:rsid w:val="00D759E8"/>
    <w:rsid w:val="00D76987"/>
    <w:rsid w:val="00D77EEA"/>
    <w:rsid w:val="00D8177E"/>
    <w:rsid w:val="00D8262D"/>
    <w:rsid w:val="00D82857"/>
    <w:rsid w:val="00D8300B"/>
    <w:rsid w:val="00D83B1C"/>
    <w:rsid w:val="00D8488A"/>
    <w:rsid w:val="00D87B27"/>
    <w:rsid w:val="00D907E2"/>
    <w:rsid w:val="00D91306"/>
    <w:rsid w:val="00D924D4"/>
    <w:rsid w:val="00D9484A"/>
    <w:rsid w:val="00D97702"/>
    <w:rsid w:val="00D97CB1"/>
    <w:rsid w:val="00DA0D5C"/>
    <w:rsid w:val="00DA1331"/>
    <w:rsid w:val="00DA206D"/>
    <w:rsid w:val="00DA2586"/>
    <w:rsid w:val="00DA42F8"/>
    <w:rsid w:val="00DA46F4"/>
    <w:rsid w:val="00DA4DD5"/>
    <w:rsid w:val="00DA5CAD"/>
    <w:rsid w:val="00DA7113"/>
    <w:rsid w:val="00DA7E79"/>
    <w:rsid w:val="00DB0A56"/>
    <w:rsid w:val="00DB3EEB"/>
    <w:rsid w:val="00DB5A05"/>
    <w:rsid w:val="00DB73FA"/>
    <w:rsid w:val="00DB7A47"/>
    <w:rsid w:val="00DC0FEF"/>
    <w:rsid w:val="00DC13C4"/>
    <w:rsid w:val="00DC1881"/>
    <w:rsid w:val="00DC3D66"/>
    <w:rsid w:val="00DC3F4A"/>
    <w:rsid w:val="00DC4854"/>
    <w:rsid w:val="00DC4C8D"/>
    <w:rsid w:val="00DC6C4B"/>
    <w:rsid w:val="00DC70E7"/>
    <w:rsid w:val="00DD0AD4"/>
    <w:rsid w:val="00DD22CF"/>
    <w:rsid w:val="00DD231F"/>
    <w:rsid w:val="00DD4000"/>
    <w:rsid w:val="00DD4A42"/>
    <w:rsid w:val="00DD6793"/>
    <w:rsid w:val="00DE1742"/>
    <w:rsid w:val="00DE6982"/>
    <w:rsid w:val="00DE69BA"/>
    <w:rsid w:val="00DE6E80"/>
    <w:rsid w:val="00DF0D69"/>
    <w:rsid w:val="00DF1AFA"/>
    <w:rsid w:val="00DF3888"/>
    <w:rsid w:val="00DF4240"/>
    <w:rsid w:val="00DF4F35"/>
    <w:rsid w:val="00DF6405"/>
    <w:rsid w:val="00E00D3E"/>
    <w:rsid w:val="00E0252A"/>
    <w:rsid w:val="00E042C0"/>
    <w:rsid w:val="00E0563A"/>
    <w:rsid w:val="00E06B53"/>
    <w:rsid w:val="00E07C61"/>
    <w:rsid w:val="00E113A9"/>
    <w:rsid w:val="00E1159A"/>
    <w:rsid w:val="00E115D5"/>
    <w:rsid w:val="00E1174B"/>
    <w:rsid w:val="00E117E8"/>
    <w:rsid w:val="00E14CB0"/>
    <w:rsid w:val="00E14CBB"/>
    <w:rsid w:val="00E14F73"/>
    <w:rsid w:val="00E15A9D"/>
    <w:rsid w:val="00E15B33"/>
    <w:rsid w:val="00E16590"/>
    <w:rsid w:val="00E16B18"/>
    <w:rsid w:val="00E16E6C"/>
    <w:rsid w:val="00E17093"/>
    <w:rsid w:val="00E21AA5"/>
    <w:rsid w:val="00E24A27"/>
    <w:rsid w:val="00E250B1"/>
    <w:rsid w:val="00E25184"/>
    <w:rsid w:val="00E255E7"/>
    <w:rsid w:val="00E25B00"/>
    <w:rsid w:val="00E26D07"/>
    <w:rsid w:val="00E2733B"/>
    <w:rsid w:val="00E30565"/>
    <w:rsid w:val="00E315A5"/>
    <w:rsid w:val="00E322E5"/>
    <w:rsid w:val="00E339E9"/>
    <w:rsid w:val="00E34965"/>
    <w:rsid w:val="00E36121"/>
    <w:rsid w:val="00E367D9"/>
    <w:rsid w:val="00E40C4A"/>
    <w:rsid w:val="00E4104B"/>
    <w:rsid w:val="00E4134D"/>
    <w:rsid w:val="00E44074"/>
    <w:rsid w:val="00E445C8"/>
    <w:rsid w:val="00E44644"/>
    <w:rsid w:val="00E4475E"/>
    <w:rsid w:val="00E45006"/>
    <w:rsid w:val="00E450DE"/>
    <w:rsid w:val="00E46C44"/>
    <w:rsid w:val="00E4781A"/>
    <w:rsid w:val="00E47E02"/>
    <w:rsid w:val="00E47F06"/>
    <w:rsid w:val="00E507A2"/>
    <w:rsid w:val="00E50E4B"/>
    <w:rsid w:val="00E515BE"/>
    <w:rsid w:val="00E5210F"/>
    <w:rsid w:val="00E52C44"/>
    <w:rsid w:val="00E52C6F"/>
    <w:rsid w:val="00E54CB2"/>
    <w:rsid w:val="00E55C0D"/>
    <w:rsid w:val="00E5630E"/>
    <w:rsid w:val="00E5716E"/>
    <w:rsid w:val="00E60753"/>
    <w:rsid w:val="00E6087A"/>
    <w:rsid w:val="00E60F90"/>
    <w:rsid w:val="00E61943"/>
    <w:rsid w:val="00E619D5"/>
    <w:rsid w:val="00E61A2A"/>
    <w:rsid w:val="00E625B5"/>
    <w:rsid w:val="00E63923"/>
    <w:rsid w:val="00E643E3"/>
    <w:rsid w:val="00E64794"/>
    <w:rsid w:val="00E66926"/>
    <w:rsid w:val="00E67678"/>
    <w:rsid w:val="00E678D6"/>
    <w:rsid w:val="00E71647"/>
    <w:rsid w:val="00E717B0"/>
    <w:rsid w:val="00E7195D"/>
    <w:rsid w:val="00E749D9"/>
    <w:rsid w:val="00E74F3A"/>
    <w:rsid w:val="00E75314"/>
    <w:rsid w:val="00E768B4"/>
    <w:rsid w:val="00E76A1F"/>
    <w:rsid w:val="00E76E3D"/>
    <w:rsid w:val="00E771FF"/>
    <w:rsid w:val="00E8238A"/>
    <w:rsid w:val="00E8281A"/>
    <w:rsid w:val="00E82E80"/>
    <w:rsid w:val="00E8544F"/>
    <w:rsid w:val="00E85812"/>
    <w:rsid w:val="00E85BBA"/>
    <w:rsid w:val="00E86747"/>
    <w:rsid w:val="00E86C84"/>
    <w:rsid w:val="00E87A49"/>
    <w:rsid w:val="00E90737"/>
    <w:rsid w:val="00E90A0D"/>
    <w:rsid w:val="00E914AB"/>
    <w:rsid w:val="00E9177F"/>
    <w:rsid w:val="00E92806"/>
    <w:rsid w:val="00E92889"/>
    <w:rsid w:val="00E92C50"/>
    <w:rsid w:val="00E94483"/>
    <w:rsid w:val="00E94A31"/>
    <w:rsid w:val="00E94CAF"/>
    <w:rsid w:val="00E94D78"/>
    <w:rsid w:val="00E94E4B"/>
    <w:rsid w:val="00E97968"/>
    <w:rsid w:val="00E97A13"/>
    <w:rsid w:val="00E97E25"/>
    <w:rsid w:val="00EA027F"/>
    <w:rsid w:val="00EA0AA7"/>
    <w:rsid w:val="00EA1EC4"/>
    <w:rsid w:val="00EA2AC3"/>
    <w:rsid w:val="00EA2D2B"/>
    <w:rsid w:val="00EA3353"/>
    <w:rsid w:val="00EA3434"/>
    <w:rsid w:val="00EA5011"/>
    <w:rsid w:val="00EA5228"/>
    <w:rsid w:val="00EA702C"/>
    <w:rsid w:val="00EB0297"/>
    <w:rsid w:val="00EB0EDB"/>
    <w:rsid w:val="00EB1614"/>
    <w:rsid w:val="00EB16CE"/>
    <w:rsid w:val="00EB29F6"/>
    <w:rsid w:val="00EB3161"/>
    <w:rsid w:val="00EB365E"/>
    <w:rsid w:val="00EB38D2"/>
    <w:rsid w:val="00EB540A"/>
    <w:rsid w:val="00EB6288"/>
    <w:rsid w:val="00EB69F3"/>
    <w:rsid w:val="00EB7973"/>
    <w:rsid w:val="00EC0EC3"/>
    <w:rsid w:val="00EC1E07"/>
    <w:rsid w:val="00EC4C59"/>
    <w:rsid w:val="00EC5200"/>
    <w:rsid w:val="00EC678F"/>
    <w:rsid w:val="00EC6D01"/>
    <w:rsid w:val="00EC7588"/>
    <w:rsid w:val="00ED014A"/>
    <w:rsid w:val="00ED0230"/>
    <w:rsid w:val="00ED0629"/>
    <w:rsid w:val="00ED069F"/>
    <w:rsid w:val="00ED0A93"/>
    <w:rsid w:val="00ED0F27"/>
    <w:rsid w:val="00ED3265"/>
    <w:rsid w:val="00ED32E1"/>
    <w:rsid w:val="00ED36E2"/>
    <w:rsid w:val="00ED3ACB"/>
    <w:rsid w:val="00ED3BE1"/>
    <w:rsid w:val="00ED3C32"/>
    <w:rsid w:val="00ED601D"/>
    <w:rsid w:val="00ED615D"/>
    <w:rsid w:val="00ED7475"/>
    <w:rsid w:val="00ED7548"/>
    <w:rsid w:val="00EE11BC"/>
    <w:rsid w:val="00EE1771"/>
    <w:rsid w:val="00EE2E09"/>
    <w:rsid w:val="00EE613C"/>
    <w:rsid w:val="00EE7C6C"/>
    <w:rsid w:val="00EE7E0A"/>
    <w:rsid w:val="00EF12B0"/>
    <w:rsid w:val="00EF1C30"/>
    <w:rsid w:val="00EF28F6"/>
    <w:rsid w:val="00EF4A17"/>
    <w:rsid w:val="00EF515A"/>
    <w:rsid w:val="00EF54C6"/>
    <w:rsid w:val="00EF5D4C"/>
    <w:rsid w:val="00EF5E28"/>
    <w:rsid w:val="00EF5F9A"/>
    <w:rsid w:val="00EF6CCC"/>
    <w:rsid w:val="00EF773E"/>
    <w:rsid w:val="00F00296"/>
    <w:rsid w:val="00F00BFE"/>
    <w:rsid w:val="00F03472"/>
    <w:rsid w:val="00F034A8"/>
    <w:rsid w:val="00F036DB"/>
    <w:rsid w:val="00F0371C"/>
    <w:rsid w:val="00F03DBB"/>
    <w:rsid w:val="00F047AA"/>
    <w:rsid w:val="00F07740"/>
    <w:rsid w:val="00F1002D"/>
    <w:rsid w:val="00F11431"/>
    <w:rsid w:val="00F1182E"/>
    <w:rsid w:val="00F11E71"/>
    <w:rsid w:val="00F13540"/>
    <w:rsid w:val="00F15CC3"/>
    <w:rsid w:val="00F15D9C"/>
    <w:rsid w:val="00F17D89"/>
    <w:rsid w:val="00F21EA0"/>
    <w:rsid w:val="00F22AEF"/>
    <w:rsid w:val="00F22EA9"/>
    <w:rsid w:val="00F231FA"/>
    <w:rsid w:val="00F2368B"/>
    <w:rsid w:val="00F23A11"/>
    <w:rsid w:val="00F25456"/>
    <w:rsid w:val="00F27CA8"/>
    <w:rsid w:val="00F300B7"/>
    <w:rsid w:val="00F30AE1"/>
    <w:rsid w:val="00F30CD2"/>
    <w:rsid w:val="00F3111C"/>
    <w:rsid w:val="00F32F64"/>
    <w:rsid w:val="00F33B41"/>
    <w:rsid w:val="00F34F88"/>
    <w:rsid w:val="00F35116"/>
    <w:rsid w:val="00F35C02"/>
    <w:rsid w:val="00F36886"/>
    <w:rsid w:val="00F416D1"/>
    <w:rsid w:val="00F41722"/>
    <w:rsid w:val="00F44473"/>
    <w:rsid w:val="00F463B8"/>
    <w:rsid w:val="00F477A2"/>
    <w:rsid w:val="00F5131B"/>
    <w:rsid w:val="00F51872"/>
    <w:rsid w:val="00F52198"/>
    <w:rsid w:val="00F53CA5"/>
    <w:rsid w:val="00F53CFC"/>
    <w:rsid w:val="00F5424C"/>
    <w:rsid w:val="00F54AEF"/>
    <w:rsid w:val="00F54DCD"/>
    <w:rsid w:val="00F55358"/>
    <w:rsid w:val="00F554F5"/>
    <w:rsid w:val="00F55B27"/>
    <w:rsid w:val="00F55FDA"/>
    <w:rsid w:val="00F57F0E"/>
    <w:rsid w:val="00F6046F"/>
    <w:rsid w:val="00F61731"/>
    <w:rsid w:val="00F62B26"/>
    <w:rsid w:val="00F63418"/>
    <w:rsid w:val="00F640D0"/>
    <w:rsid w:val="00F6533F"/>
    <w:rsid w:val="00F65495"/>
    <w:rsid w:val="00F664C8"/>
    <w:rsid w:val="00F671C0"/>
    <w:rsid w:val="00F71F14"/>
    <w:rsid w:val="00F724DE"/>
    <w:rsid w:val="00F7305A"/>
    <w:rsid w:val="00F732F9"/>
    <w:rsid w:val="00F737B7"/>
    <w:rsid w:val="00F73901"/>
    <w:rsid w:val="00F74759"/>
    <w:rsid w:val="00F752E8"/>
    <w:rsid w:val="00F7633C"/>
    <w:rsid w:val="00F76352"/>
    <w:rsid w:val="00F76934"/>
    <w:rsid w:val="00F7697A"/>
    <w:rsid w:val="00F7751F"/>
    <w:rsid w:val="00F80183"/>
    <w:rsid w:val="00F835D7"/>
    <w:rsid w:val="00F839B5"/>
    <w:rsid w:val="00F842B5"/>
    <w:rsid w:val="00F84319"/>
    <w:rsid w:val="00F85ADD"/>
    <w:rsid w:val="00F8617B"/>
    <w:rsid w:val="00F904D8"/>
    <w:rsid w:val="00F908F7"/>
    <w:rsid w:val="00F90AB8"/>
    <w:rsid w:val="00F91F71"/>
    <w:rsid w:val="00F95CE5"/>
    <w:rsid w:val="00F96866"/>
    <w:rsid w:val="00F974FE"/>
    <w:rsid w:val="00FA0F4F"/>
    <w:rsid w:val="00FA1BB7"/>
    <w:rsid w:val="00FA2083"/>
    <w:rsid w:val="00FA2F7A"/>
    <w:rsid w:val="00FA2F8C"/>
    <w:rsid w:val="00FA36A1"/>
    <w:rsid w:val="00FA45DB"/>
    <w:rsid w:val="00FA49B3"/>
    <w:rsid w:val="00FA580D"/>
    <w:rsid w:val="00FA599A"/>
    <w:rsid w:val="00FA6D82"/>
    <w:rsid w:val="00FB1042"/>
    <w:rsid w:val="00FB148B"/>
    <w:rsid w:val="00FB1589"/>
    <w:rsid w:val="00FB1AB2"/>
    <w:rsid w:val="00FB1BB2"/>
    <w:rsid w:val="00FB1C64"/>
    <w:rsid w:val="00FB2221"/>
    <w:rsid w:val="00FB25B8"/>
    <w:rsid w:val="00FB4B69"/>
    <w:rsid w:val="00FB662D"/>
    <w:rsid w:val="00FB7F8C"/>
    <w:rsid w:val="00FC177F"/>
    <w:rsid w:val="00FC3DB8"/>
    <w:rsid w:val="00FC47AB"/>
    <w:rsid w:val="00FC5B89"/>
    <w:rsid w:val="00FD2274"/>
    <w:rsid w:val="00FD2B0C"/>
    <w:rsid w:val="00FD4209"/>
    <w:rsid w:val="00FD48F8"/>
    <w:rsid w:val="00FD5F56"/>
    <w:rsid w:val="00FD7709"/>
    <w:rsid w:val="00FE1DF0"/>
    <w:rsid w:val="00FE2C0F"/>
    <w:rsid w:val="00FE3009"/>
    <w:rsid w:val="00FE44DD"/>
    <w:rsid w:val="00FE697C"/>
    <w:rsid w:val="00FE7616"/>
    <w:rsid w:val="00FE77A8"/>
    <w:rsid w:val="00FE787F"/>
    <w:rsid w:val="00FF151E"/>
    <w:rsid w:val="00FF1BF0"/>
    <w:rsid w:val="00FF2E2F"/>
    <w:rsid w:val="00FF4553"/>
    <w:rsid w:val="00FF4B25"/>
    <w:rsid w:val="00FF4D38"/>
    <w:rsid w:val="00FF5AED"/>
    <w:rsid w:val="00FF5E49"/>
    <w:rsid w:val="00FF5F14"/>
    <w:rsid w:val="00FF660B"/>
    <w:rsid w:val="00FF6E50"/>
    <w:rsid w:val="00FF731A"/>
    <w:rsid w:val="00FF7480"/>
    <w:rsid w:val="00FF7D04"/>
    <w:rsid w:val="00FF7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505F"/>
  <w15:chartTrackingRefBased/>
  <w15:docId w15:val="{F624EEEB-58B2-4408-A361-2B46D88E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9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965D7"/>
    <w:pPr>
      <w:keepNext/>
      <w:keepLines/>
      <w:numPr>
        <w:numId w:val="14"/>
      </w:numPr>
      <w:spacing w:after="0" w:line="360" w:lineRule="auto"/>
      <w:contextualSpacing/>
      <w:jc w:val="both"/>
      <w:outlineLvl w:val="1"/>
    </w:pPr>
    <w:rPr>
      <w:rFonts w:ascii="Arial" w:eastAsiaTheme="majorEastAsia" w:hAnsi="Arial" w:cstheme="majorBidi"/>
      <w:b/>
      <w:color w:val="365F91"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057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0B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410BA1"/>
    <w:pPr>
      <w:ind w:left="720"/>
      <w:contextualSpacing/>
    </w:pPr>
    <w:rPr>
      <w:rFonts w:eastAsiaTheme="minorEastAsia"/>
      <w:lang w:eastAsia="en-GB"/>
    </w:rPr>
  </w:style>
  <w:style w:type="paragraph" w:customStyle="1" w:styleId="Default">
    <w:name w:val="Default"/>
    <w:rsid w:val="00AF0054"/>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2445D2"/>
    <w:pPr>
      <w:spacing w:after="0" w:line="240" w:lineRule="auto"/>
    </w:pPr>
    <w:rPr>
      <w:rFonts w:eastAsia="Times New Roman"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75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3CE"/>
  </w:style>
  <w:style w:type="paragraph" w:styleId="Footer">
    <w:name w:val="footer"/>
    <w:basedOn w:val="Normal"/>
    <w:link w:val="FooterChar"/>
    <w:uiPriority w:val="99"/>
    <w:unhideWhenUsed/>
    <w:rsid w:val="00675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3CE"/>
  </w:style>
  <w:style w:type="character" w:styleId="CommentReference">
    <w:name w:val="annotation reference"/>
    <w:basedOn w:val="DefaultParagraphFont"/>
    <w:uiPriority w:val="99"/>
    <w:semiHidden/>
    <w:unhideWhenUsed/>
    <w:rsid w:val="006B6608"/>
    <w:rPr>
      <w:sz w:val="16"/>
      <w:szCs w:val="16"/>
    </w:rPr>
  </w:style>
  <w:style w:type="paragraph" w:styleId="CommentText">
    <w:name w:val="annotation text"/>
    <w:basedOn w:val="Normal"/>
    <w:link w:val="CommentTextChar"/>
    <w:uiPriority w:val="99"/>
    <w:unhideWhenUsed/>
    <w:rsid w:val="006B6608"/>
    <w:pPr>
      <w:spacing w:line="240" w:lineRule="auto"/>
    </w:pPr>
    <w:rPr>
      <w:sz w:val="20"/>
      <w:szCs w:val="20"/>
    </w:rPr>
  </w:style>
  <w:style w:type="character" w:customStyle="1" w:styleId="CommentTextChar">
    <w:name w:val="Comment Text Char"/>
    <w:basedOn w:val="DefaultParagraphFont"/>
    <w:link w:val="CommentText"/>
    <w:uiPriority w:val="99"/>
    <w:rsid w:val="006B6608"/>
    <w:rPr>
      <w:sz w:val="20"/>
      <w:szCs w:val="20"/>
    </w:rPr>
  </w:style>
  <w:style w:type="paragraph" w:styleId="CommentSubject">
    <w:name w:val="annotation subject"/>
    <w:basedOn w:val="CommentText"/>
    <w:next w:val="CommentText"/>
    <w:link w:val="CommentSubjectChar"/>
    <w:uiPriority w:val="99"/>
    <w:semiHidden/>
    <w:unhideWhenUsed/>
    <w:rsid w:val="006B6608"/>
    <w:rPr>
      <w:b/>
      <w:bCs/>
    </w:rPr>
  </w:style>
  <w:style w:type="character" w:customStyle="1" w:styleId="CommentSubjectChar">
    <w:name w:val="Comment Subject Char"/>
    <w:basedOn w:val="CommentTextChar"/>
    <w:link w:val="CommentSubject"/>
    <w:uiPriority w:val="99"/>
    <w:semiHidden/>
    <w:rsid w:val="006B6608"/>
    <w:rPr>
      <w:b/>
      <w:bCs/>
      <w:sz w:val="20"/>
      <w:szCs w:val="20"/>
    </w:rPr>
  </w:style>
  <w:style w:type="paragraph" w:styleId="BalloonText">
    <w:name w:val="Balloon Text"/>
    <w:basedOn w:val="Normal"/>
    <w:link w:val="BalloonTextChar"/>
    <w:uiPriority w:val="99"/>
    <w:semiHidden/>
    <w:unhideWhenUsed/>
    <w:rsid w:val="006B6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608"/>
    <w:rPr>
      <w:rFonts w:ascii="Segoe UI" w:hAnsi="Segoe UI" w:cs="Segoe UI"/>
      <w:sz w:val="18"/>
      <w:szCs w:val="18"/>
    </w:rPr>
  </w:style>
  <w:style w:type="character" w:customStyle="1" w:styleId="Heading1Char">
    <w:name w:val="Heading 1 Char"/>
    <w:basedOn w:val="DefaultParagraphFont"/>
    <w:link w:val="Heading1"/>
    <w:uiPriority w:val="9"/>
    <w:rsid w:val="00C419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965D7"/>
    <w:rPr>
      <w:rFonts w:ascii="Arial" w:eastAsiaTheme="majorEastAsia" w:hAnsi="Arial" w:cstheme="majorBidi"/>
      <w:b/>
      <w:color w:val="365F91" w:themeColor="accent1" w:themeShade="BF"/>
      <w:sz w:val="24"/>
      <w:szCs w:val="2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9965D7"/>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9727">
      <w:bodyDiv w:val="1"/>
      <w:marLeft w:val="0"/>
      <w:marRight w:val="0"/>
      <w:marTop w:val="0"/>
      <w:marBottom w:val="0"/>
      <w:divBdr>
        <w:top w:val="none" w:sz="0" w:space="0" w:color="auto"/>
        <w:left w:val="none" w:sz="0" w:space="0" w:color="auto"/>
        <w:bottom w:val="none" w:sz="0" w:space="0" w:color="auto"/>
        <w:right w:val="none" w:sz="0" w:space="0" w:color="auto"/>
      </w:divBdr>
    </w:div>
    <w:div w:id="315304806">
      <w:bodyDiv w:val="1"/>
      <w:marLeft w:val="0"/>
      <w:marRight w:val="0"/>
      <w:marTop w:val="0"/>
      <w:marBottom w:val="0"/>
      <w:divBdr>
        <w:top w:val="none" w:sz="0" w:space="0" w:color="auto"/>
        <w:left w:val="none" w:sz="0" w:space="0" w:color="auto"/>
        <w:bottom w:val="none" w:sz="0" w:space="0" w:color="auto"/>
        <w:right w:val="none" w:sz="0" w:space="0" w:color="auto"/>
      </w:divBdr>
    </w:div>
    <w:div w:id="472866149">
      <w:bodyDiv w:val="1"/>
      <w:marLeft w:val="0"/>
      <w:marRight w:val="0"/>
      <w:marTop w:val="0"/>
      <w:marBottom w:val="0"/>
      <w:divBdr>
        <w:top w:val="none" w:sz="0" w:space="0" w:color="auto"/>
        <w:left w:val="none" w:sz="0" w:space="0" w:color="auto"/>
        <w:bottom w:val="none" w:sz="0" w:space="0" w:color="auto"/>
        <w:right w:val="none" w:sz="0" w:space="0" w:color="auto"/>
      </w:divBdr>
    </w:div>
    <w:div w:id="484513825">
      <w:bodyDiv w:val="1"/>
      <w:marLeft w:val="0"/>
      <w:marRight w:val="0"/>
      <w:marTop w:val="0"/>
      <w:marBottom w:val="0"/>
      <w:divBdr>
        <w:top w:val="none" w:sz="0" w:space="0" w:color="auto"/>
        <w:left w:val="none" w:sz="0" w:space="0" w:color="auto"/>
        <w:bottom w:val="none" w:sz="0" w:space="0" w:color="auto"/>
        <w:right w:val="none" w:sz="0" w:space="0" w:color="auto"/>
      </w:divBdr>
    </w:div>
    <w:div w:id="869102973">
      <w:bodyDiv w:val="1"/>
      <w:marLeft w:val="0"/>
      <w:marRight w:val="0"/>
      <w:marTop w:val="0"/>
      <w:marBottom w:val="0"/>
      <w:divBdr>
        <w:top w:val="none" w:sz="0" w:space="0" w:color="auto"/>
        <w:left w:val="none" w:sz="0" w:space="0" w:color="auto"/>
        <w:bottom w:val="none" w:sz="0" w:space="0" w:color="auto"/>
        <w:right w:val="none" w:sz="0" w:space="0" w:color="auto"/>
      </w:divBdr>
    </w:div>
    <w:div w:id="912593509">
      <w:bodyDiv w:val="1"/>
      <w:marLeft w:val="0"/>
      <w:marRight w:val="0"/>
      <w:marTop w:val="0"/>
      <w:marBottom w:val="0"/>
      <w:divBdr>
        <w:top w:val="none" w:sz="0" w:space="0" w:color="auto"/>
        <w:left w:val="none" w:sz="0" w:space="0" w:color="auto"/>
        <w:bottom w:val="none" w:sz="0" w:space="0" w:color="auto"/>
        <w:right w:val="none" w:sz="0" w:space="0" w:color="auto"/>
      </w:divBdr>
    </w:div>
    <w:div w:id="919220451">
      <w:bodyDiv w:val="1"/>
      <w:marLeft w:val="0"/>
      <w:marRight w:val="0"/>
      <w:marTop w:val="0"/>
      <w:marBottom w:val="0"/>
      <w:divBdr>
        <w:top w:val="none" w:sz="0" w:space="0" w:color="auto"/>
        <w:left w:val="none" w:sz="0" w:space="0" w:color="auto"/>
        <w:bottom w:val="none" w:sz="0" w:space="0" w:color="auto"/>
        <w:right w:val="none" w:sz="0" w:space="0" w:color="auto"/>
      </w:divBdr>
    </w:div>
    <w:div w:id="929777436">
      <w:bodyDiv w:val="1"/>
      <w:marLeft w:val="0"/>
      <w:marRight w:val="0"/>
      <w:marTop w:val="0"/>
      <w:marBottom w:val="0"/>
      <w:divBdr>
        <w:top w:val="none" w:sz="0" w:space="0" w:color="auto"/>
        <w:left w:val="none" w:sz="0" w:space="0" w:color="auto"/>
        <w:bottom w:val="none" w:sz="0" w:space="0" w:color="auto"/>
        <w:right w:val="none" w:sz="0" w:space="0" w:color="auto"/>
      </w:divBdr>
    </w:div>
    <w:div w:id="970019219">
      <w:bodyDiv w:val="1"/>
      <w:marLeft w:val="0"/>
      <w:marRight w:val="0"/>
      <w:marTop w:val="0"/>
      <w:marBottom w:val="0"/>
      <w:divBdr>
        <w:top w:val="none" w:sz="0" w:space="0" w:color="auto"/>
        <w:left w:val="none" w:sz="0" w:space="0" w:color="auto"/>
        <w:bottom w:val="none" w:sz="0" w:space="0" w:color="auto"/>
        <w:right w:val="none" w:sz="0" w:space="0" w:color="auto"/>
      </w:divBdr>
    </w:div>
    <w:div w:id="1296446024">
      <w:bodyDiv w:val="1"/>
      <w:marLeft w:val="0"/>
      <w:marRight w:val="0"/>
      <w:marTop w:val="0"/>
      <w:marBottom w:val="0"/>
      <w:divBdr>
        <w:top w:val="none" w:sz="0" w:space="0" w:color="auto"/>
        <w:left w:val="none" w:sz="0" w:space="0" w:color="auto"/>
        <w:bottom w:val="none" w:sz="0" w:space="0" w:color="auto"/>
        <w:right w:val="none" w:sz="0" w:space="0" w:color="auto"/>
      </w:divBdr>
    </w:div>
    <w:div w:id="1310986042">
      <w:bodyDiv w:val="1"/>
      <w:marLeft w:val="0"/>
      <w:marRight w:val="0"/>
      <w:marTop w:val="0"/>
      <w:marBottom w:val="0"/>
      <w:divBdr>
        <w:top w:val="none" w:sz="0" w:space="0" w:color="auto"/>
        <w:left w:val="none" w:sz="0" w:space="0" w:color="auto"/>
        <w:bottom w:val="none" w:sz="0" w:space="0" w:color="auto"/>
        <w:right w:val="none" w:sz="0" w:space="0" w:color="auto"/>
      </w:divBdr>
    </w:div>
    <w:div w:id="1372071077">
      <w:bodyDiv w:val="1"/>
      <w:marLeft w:val="0"/>
      <w:marRight w:val="0"/>
      <w:marTop w:val="0"/>
      <w:marBottom w:val="0"/>
      <w:divBdr>
        <w:top w:val="none" w:sz="0" w:space="0" w:color="auto"/>
        <w:left w:val="none" w:sz="0" w:space="0" w:color="auto"/>
        <w:bottom w:val="none" w:sz="0" w:space="0" w:color="auto"/>
        <w:right w:val="none" w:sz="0" w:space="0" w:color="auto"/>
      </w:divBdr>
    </w:div>
    <w:div w:id="1452825718">
      <w:bodyDiv w:val="1"/>
      <w:marLeft w:val="0"/>
      <w:marRight w:val="0"/>
      <w:marTop w:val="0"/>
      <w:marBottom w:val="0"/>
      <w:divBdr>
        <w:top w:val="none" w:sz="0" w:space="0" w:color="auto"/>
        <w:left w:val="none" w:sz="0" w:space="0" w:color="auto"/>
        <w:bottom w:val="none" w:sz="0" w:space="0" w:color="auto"/>
        <w:right w:val="none" w:sz="0" w:space="0" w:color="auto"/>
      </w:divBdr>
    </w:div>
    <w:div w:id="1650283256">
      <w:bodyDiv w:val="1"/>
      <w:marLeft w:val="0"/>
      <w:marRight w:val="0"/>
      <w:marTop w:val="0"/>
      <w:marBottom w:val="0"/>
      <w:divBdr>
        <w:top w:val="none" w:sz="0" w:space="0" w:color="auto"/>
        <w:left w:val="none" w:sz="0" w:space="0" w:color="auto"/>
        <w:bottom w:val="none" w:sz="0" w:space="0" w:color="auto"/>
        <w:right w:val="none" w:sz="0" w:space="0" w:color="auto"/>
      </w:divBdr>
    </w:div>
    <w:div w:id="1754813891">
      <w:bodyDiv w:val="1"/>
      <w:marLeft w:val="0"/>
      <w:marRight w:val="0"/>
      <w:marTop w:val="0"/>
      <w:marBottom w:val="0"/>
      <w:divBdr>
        <w:top w:val="none" w:sz="0" w:space="0" w:color="auto"/>
        <w:left w:val="none" w:sz="0" w:space="0" w:color="auto"/>
        <w:bottom w:val="none" w:sz="0" w:space="0" w:color="auto"/>
        <w:right w:val="none" w:sz="0" w:space="0" w:color="auto"/>
      </w:divBdr>
    </w:div>
    <w:div w:id="1920403084">
      <w:bodyDiv w:val="1"/>
      <w:marLeft w:val="0"/>
      <w:marRight w:val="0"/>
      <w:marTop w:val="0"/>
      <w:marBottom w:val="0"/>
      <w:divBdr>
        <w:top w:val="none" w:sz="0" w:space="0" w:color="auto"/>
        <w:left w:val="none" w:sz="0" w:space="0" w:color="auto"/>
        <w:bottom w:val="none" w:sz="0" w:space="0" w:color="auto"/>
        <w:right w:val="none" w:sz="0" w:space="0" w:color="auto"/>
      </w:divBdr>
    </w:div>
    <w:div w:id="20054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gif@01CC93D3.35031A00" TargetMode="Externa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cid:image001.gif@01CC93D3.35031A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CBECF-6739-4E9A-A3BE-6B9A1C573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4478</Words>
  <Characters>25529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29948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Graham</dc:creator>
  <cp:keywords/>
  <dc:description/>
  <cp:lastModifiedBy>Robert Graham</cp:lastModifiedBy>
  <cp:revision>4</cp:revision>
  <cp:lastPrinted>2022-07-29T14:43:00Z</cp:lastPrinted>
  <dcterms:created xsi:type="dcterms:W3CDTF">2025-02-20T14:56:00Z</dcterms:created>
  <dcterms:modified xsi:type="dcterms:W3CDTF">2025-02-20T14:56:00Z</dcterms:modified>
</cp:coreProperties>
</file>