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BB" w:rsidRDefault="003E4CBB" w:rsidP="00491656">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w:hAnsi="Arial" w:cs="Arial"/>
          <w:b/>
          <w:sz w:val="24"/>
          <w:szCs w:val="24"/>
        </w:rPr>
      </w:pPr>
      <w:bookmarkStart w:id="0" w:name="_GoBack"/>
      <w:bookmarkEnd w:id="0"/>
      <w:r>
        <w:rPr>
          <w:rFonts w:ascii="Arial" w:hAnsi="Arial" w:cs="Arial"/>
          <w:b/>
          <w:sz w:val="24"/>
          <w:szCs w:val="24"/>
        </w:rPr>
        <w:t>COMMUNITY CAPACITY BUILDING</w:t>
      </w:r>
    </w:p>
    <w:p w:rsidR="0042574D" w:rsidRDefault="005F17A8" w:rsidP="00491656">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w:hAnsi="Arial" w:cs="Arial"/>
          <w:b/>
          <w:sz w:val="24"/>
          <w:szCs w:val="24"/>
        </w:rPr>
      </w:pPr>
      <w:r>
        <w:rPr>
          <w:rFonts w:ascii="Arial" w:hAnsi="Arial" w:cs="Arial"/>
          <w:b/>
          <w:sz w:val="24"/>
          <w:szCs w:val="24"/>
        </w:rPr>
        <w:t xml:space="preserve">ENGAGEMENT </w:t>
      </w:r>
      <w:r w:rsidR="003E4CBB">
        <w:rPr>
          <w:rFonts w:ascii="Arial" w:hAnsi="Arial" w:cs="Arial"/>
          <w:b/>
          <w:sz w:val="24"/>
          <w:szCs w:val="24"/>
        </w:rPr>
        <w:t>PAPER</w:t>
      </w:r>
    </w:p>
    <w:tbl>
      <w:tblPr>
        <w:tblStyle w:val="TableGrid"/>
        <w:tblW w:w="0" w:type="auto"/>
        <w:tblLook w:val="04A0" w:firstRow="1" w:lastRow="0" w:firstColumn="1" w:lastColumn="0" w:noHBand="0" w:noVBand="1"/>
      </w:tblPr>
      <w:tblGrid>
        <w:gridCol w:w="1951"/>
        <w:gridCol w:w="7291"/>
      </w:tblGrid>
      <w:tr w:rsidR="00B84858" w:rsidRPr="00C5092C" w:rsidTr="00270FD2">
        <w:tc>
          <w:tcPr>
            <w:tcW w:w="1951" w:type="dxa"/>
          </w:tcPr>
          <w:p w:rsidR="00B84858" w:rsidRPr="00C5092C" w:rsidRDefault="00B84858" w:rsidP="00270FD2">
            <w:pPr>
              <w:spacing w:line="360" w:lineRule="auto"/>
              <w:rPr>
                <w:rFonts w:ascii="Arial" w:hAnsi="Arial" w:cs="Arial"/>
                <w:b/>
                <w:sz w:val="24"/>
                <w:szCs w:val="24"/>
              </w:rPr>
            </w:pPr>
            <w:r w:rsidRPr="00C5092C">
              <w:rPr>
                <w:rFonts w:ascii="Arial" w:hAnsi="Arial" w:cs="Arial"/>
                <w:b/>
                <w:sz w:val="24"/>
                <w:szCs w:val="24"/>
              </w:rPr>
              <w:t>Purpose</w:t>
            </w:r>
          </w:p>
        </w:tc>
        <w:tc>
          <w:tcPr>
            <w:tcW w:w="7291" w:type="dxa"/>
          </w:tcPr>
          <w:p w:rsidR="000449F0" w:rsidRPr="00C5092C" w:rsidRDefault="00711BC0" w:rsidP="00491656">
            <w:pPr>
              <w:spacing w:line="360" w:lineRule="auto"/>
              <w:jc w:val="both"/>
              <w:rPr>
                <w:rFonts w:ascii="Arial" w:hAnsi="Arial" w:cs="Arial"/>
                <w:sz w:val="24"/>
                <w:szCs w:val="24"/>
              </w:rPr>
            </w:pPr>
            <w:r>
              <w:rPr>
                <w:rFonts w:ascii="Arial" w:hAnsi="Arial" w:cs="Arial"/>
                <w:sz w:val="24"/>
                <w:szCs w:val="24"/>
              </w:rPr>
              <w:t>Based on previous experience in the development and implementation of the Protect Life strategy, and on-going feedback from service providers and service users through local and regional consultation. The following section outlines the proposed key objecti</w:t>
            </w:r>
            <w:r w:rsidR="003E4CBB">
              <w:rPr>
                <w:rFonts w:ascii="Arial" w:hAnsi="Arial" w:cs="Arial"/>
                <w:sz w:val="24"/>
                <w:szCs w:val="24"/>
              </w:rPr>
              <w:t xml:space="preserve">ves </w:t>
            </w:r>
            <w:r>
              <w:rPr>
                <w:rFonts w:ascii="Arial" w:hAnsi="Arial" w:cs="Arial"/>
                <w:sz w:val="24"/>
                <w:szCs w:val="24"/>
              </w:rPr>
              <w:t xml:space="preserve">that aims to ensure a consistent community capacity building approach across the 5 PHA/HSC localities under </w:t>
            </w:r>
            <w:r w:rsidRPr="00C5092C">
              <w:rPr>
                <w:rFonts w:ascii="Arial" w:hAnsi="Arial" w:cs="Arial"/>
                <w:sz w:val="24"/>
                <w:szCs w:val="24"/>
              </w:rPr>
              <w:t>Emotional Wellbeing / Menta</w:t>
            </w:r>
            <w:r w:rsidR="00CA15CD">
              <w:rPr>
                <w:rFonts w:ascii="Arial" w:hAnsi="Arial" w:cs="Arial"/>
                <w:sz w:val="24"/>
                <w:szCs w:val="24"/>
              </w:rPr>
              <w:t xml:space="preserve">l Health and Suicide Prevention </w:t>
            </w:r>
            <w:r w:rsidR="000C6D2F" w:rsidRPr="00C5092C">
              <w:rPr>
                <w:rFonts w:ascii="Arial" w:hAnsi="Arial" w:cs="Arial"/>
                <w:sz w:val="24"/>
                <w:szCs w:val="24"/>
              </w:rPr>
              <w:t>through</w:t>
            </w:r>
            <w:r w:rsidR="000C6D2F">
              <w:rPr>
                <w:rFonts w:ascii="Arial" w:hAnsi="Arial" w:cs="Arial"/>
                <w:sz w:val="24"/>
                <w:szCs w:val="24"/>
              </w:rPr>
              <w:t xml:space="preserve"> the following baseline key performance indicators</w:t>
            </w:r>
            <w:r w:rsidR="00B84858" w:rsidRPr="00C5092C">
              <w:rPr>
                <w:rFonts w:ascii="Arial" w:hAnsi="Arial" w:cs="Arial"/>
                <w:sz w:val="24"/>
                <w:szCs w:val="24"/>
              </w:rPr>
              <w:t>:</w:t>
            </w:r>
          </w:p>
          <w:p w:rsidR="00B84858" w:rsidRPr="00C5092C" w:rsidRDefault="00B84858" w:rsidP="00B84858">
            <w:pPr>
              <w:pStyle w:val="ListParagraph"/>
              <w:numPr>
                <w:ilvl w:val="0"/>
                <w:numId w:val="3"/>
              </w:numPr>
              <w:spacing w:line="360" w:lineRule="auto"/>
              <w:rPr>
                <w:rFonts w:ascii="Arial" w:hAnsi="Arial" w:cs="Arial"/>
                <w:sz w:val="24"/>
                <w:szCs w:val="24"/>
              </w:rPr>
            </w:pPr>
            <w:r w:rsidRPr="00C5092C">
              <w:rPr>
                <w:rFonts w:ascii="Arial" w:hAnsi="Arial" w:cs="Arial"/>
                <w:sz w:val="24"/>
                <w:szCs w:val="24"/>
              </w:rPr>
              <w:t>Awareness Raising and Education</w:t>
            </w:r>
          </w:p>
          <w:p w:rsidR="00B84858" w:rsidRPr="00C5092C" w:rsidRDefault="00B84858" w:rsidP="00B84858">
            <w:pPr>
              <w:pStyle w:val="ListParagraph"/>
              <w:numPr>
                <w:ilvl w:val="0"/>
                <w:numId w:val="3"/>
              </w:numPr>
              <w:spacing w:line="360" w:lineRule="auto"/>
              <w:rPr>
                <w:rFonts w:ascii="Arial" w:hAnsi="Arial" w:cs="Arial"/>
                <w:sz w:val="24"/>
                <w:szCs w:val="24"/>
              </w:rPr>
            </w:pPr>
            <w:r w:rsidRPr="00C5092C">
              <w:rPr>
                <w:rFonts w:ascii="Arial" w:hAnsi="Arial" w:cs="Arial"/>
                <w:sz w:val="24"/>
                <w:szCs w:val="24"/>
              </w:rPr>
              <w:t>Capacity Building and Resilience</w:t>
            </w:r>
          </w:p>
          <w:p w:rsidR="00B84858" w:rsidRPr="00C5092C" w:rsidRDefault="00B84858" w:rsidP="00B84858">
            <w:pPr>
              <w:pStyle w:val="ListParagraph"/>
              <w:numPr>
                <w:ilvl w:val="0"/>
                <w:numId w:val="3"/>
              </w:numPr>
              <w:spacing w:line="360" w:lineRule="auto"/>
              <w:rPr>
                <w:rFonts w:ascii="Arial" w:hAnsi="Arial" w:cs="Arial"/>
                <w:sz w:val="24"/>
                <w:szCs w:val="24"/>
              </w:rPr>
            </w:pPr>
            <w:r w:rsidRPr="00C5092C">
              <w:rPr>
                <w:rFonts w:ascii="Arial" w:hAnsi="Arial" w:cs="Arial"/>
                <w:sz w:val="24"/>
                <w:szCs w:val="24"/>
              </w:rPr>
              <w:t>Partnership working</w:t>
            </w:r>
          </w:p>
          <w:p w:rsidR="00B84858" w:rsidRDefault="00B84858" w:rsidP="000C6D2F">
            <w:pPr>
              <w:pStyle w:val="ListParagraph"/>
              <w:numPr>
                <w:ilvl w:val="0"/>
                <w:numId w:val="3"/>
              </w:numPr>
              <w:spacing w:line="360" w:lineRule="auto"/>
              <w:rPr>
                <w:rFonts w:ascii="Arial" w:hAnsi="Arial" w:cs="Arial"/>
                <w:sz w:val="24"/>
                <w:szCs w:val="24"/>
              </w:rPr>
            </w:pPr>
            <w:r w:rsidRPr="00C5092C">
              <w:rPr>
                <w:rFonts w:ascii="Arial" w:hAnsi="Arial" w:cs="Arial"/>
                <w:sz w:val="24"/>
                <w:szCs w:val="24"/>
              </w:rPr>
              <w:t>Information Management</w:t>
            </w:r>
          </w:p>
          <w:p w:rsidR="0042574D" w:rsidRDefault="000C6D2F">
            <w:pPr>
              <w:spacing w:line="360" w:lineRule="auto"/>
              <w:rPr>
                <w:rFonts w:ascii="Arial" w:hAnsi="Arial" w:cs="Arial"/>
                <w:sz w:val="24"/>
                <w:szCs w:val="24"/>
              </w:rPr>
            </w:pPr>
            <w:r>
              <w:rPr>
                <w:rFonts w:ascii="Arial" w:hAnsi="Arial" w:cs="Arial"/>
                <w:sz w:val="24"/>
                <w:szCs w:val="24"/>
              </w:rPr>
              <w:t>The purpose of this consultation is to engage service providers</w:t>
            </w:r>
            <w:r w:rsidR="00440A2D">
              <w:rPr>
                <w:rFonts w:ascii="Arial" w:hAnsi="Arial" w:cs="Arial"/>
                <w:sz w:val="24"/>
                <w:szCs w:val="24"/>
              </w:rPr>
              <w:t>/users</w:t>
            </w:r>
            <w:r>
              <w:rPr>
                <w:rFonts w:ascii="Arial" w:hAnsi="Arial" w:cs="Arial"/>
                <w:sz w:val="24"/>
                <w:szCs w:val="24"/>
              </w:rPr>
              <w:t xml:space="preserve"> to input into the design and development of this approach.</w:t>
            </w:r>
          </w:p>
        </w:tc>
      </w:tr>
      <w:tr w:rsidR="00B84858" w:rsidRPr="00C5092C" w:rsidTr="00270FD2">
        <w:tc>
          <w:tcPr>
            <w:tcW w:w="1951" w:type="dxa"/>
          </w:tcPr>
          <w:p w:rsidR="00B84858" w:rsidRPr="00C5092C" w:rsidRDefault="003E4CBB" w:rsidP="00270FD2">
            <w:pPr>
              <w:spacing w:line="360" w:lineRule="auto"/>
              <w:rPr>
                <w:rFonts w:ascii="Arial" w:hAnsi="Arial" w:cs="Arial"/>
                <w:b/>
                <w:sz w:val="24"/>
                <w:szCs w:val="24"/>
              </w:rPr>
            </w:pPr>
            <w:r w:rsidRPr="00C5092C">
              <w:rPr>
                <w:rFonts w:ascii="Arial" w:hAnsi="Arial" w:cs="Arial"/>
                <w:b/>
                <w:sz w:val="24"/>
                <w:szCs w:val="24"/>
              </w:rPr>
              <w:t>Further Feedback</w:t>
            </w:r>
          </w:p>
        </w:tc>
        <w:tc>
          <w:tcPr>
            <w:tcW w:w="7291" w:type="dxa"/>
          </w:tcPr>
          <w:p w:rsidR="000449F0" w:rsidRPr="00C532E3" w:rsidRDefault="000C6D2F" w:rsidP="003E4CBB">
            <w:pPr>
              <w:spacing w:line="360" w:lineRule="auto"/>
              <w:rPr>
                <w:rFonts w:ascii="Arial" w:hAnsi="Arial" w:cs="Arial"/>
                <w:b/>
                <w:sz w:val="24"/>
                <w:szCs w:val="24"/>
              </w:rPr>
            </w:pPr>
            <w:r w:rsidRPr="00C532E3">
              <w:rPr>
                <w:rFonts w:ascii="Arial" w:hAnsi="Arial" w:cs="Arial"/>
                <w:b/>
                <w:sz w:val="24"/>
                <w:szCs w:val="24"/>
              </w:rPr>
              <w:t xml:space="preserve">Please Note: </w:t>
            </w:r>
          </w:p>
          <w:p w:rsidR="000449F0" w:rsidRPr="00C532E3" w:rsidRDefault="000449F0" w:rsidP="003E4CBB">
            <w:pPr>
              <w:spacing w:line="360" w:lineRule="auto"/>
              <w:rPr>
                <w:rFonts w:ascii="Arial" w:hAnsi="Arial" w:cs="Arial"/>
                <w:b/>
                <w:sz w:val="24"/>
                <w:szCs w:val="24"/>
              </w:rPr>
            </w:pPr>
          </w:p>
          <w:p w:rsidR="00912E11" w:rsidRDefault="00912E11" w:rsidP="003E4CBB">
            <w:pPr>
              <w:spacing w:line="360" w:lineRule="auto"/>
              <w:rPr>
                <w:rFonts w:ascii="Arial" w:hAnsi="Arial" w:cs="Arial"/>
                <w:b/>
                <w:sz w:val="24"/>
                <w:szCs w:val="24"/>
              </w:rPr>
            </w:pPr>
            <w:r>
              <w:rPr>
                <w:rFonts w:ascii="Arial" w:hAnsi="Arial" w:cs="Arial"/>
                <w:b/>
                <w:sz w:val="24"/>
                <w:szCs w:val="24"/>
              </w:rPr>
              <w:t xml:space="preserve">In order to gain further feedback from key stakeholders, the </w:t>
            </w:r>
            <w:r w:rsidR="00B84858" w:rsidRPr="00C532E3">
              <w:rPr>
                <w:rFonts w:ascii="Arial" w:hAnsi="Arial" w:cs="Arial"/>
                <w:b/>
                <w:sz w:val="24"/>
                <w:szCs w:val="24"/>
              </w:rPr>
              <w:t xml:space="preserve">PHA will be </w:t>
            </w:r>
            <w:r w:rsidR="00711BC0" w:rsidRPr="00C532E3">
              <w:rPr>
                <w:rFonts w:ascii="Arial" w:hAnsi="Arial" w:cs="Arial"/>
                <w:b/>
                <w:sz w:val="24"/>
                <w:szCs w:val="24"/>
              </w:rPr>
              <w:t>posting the</w:t>
            </w:r>
            <w:r w:rsidR="00B84858" w:rsidRPr="00C532E3">
              <w:rPr>
                <w:rFonts w:ascii="Arial" w:hAnsi="Arial" w:cs="Arial"/>
                <w:b/>
                <w:sz w:val="24"/>
                <w:szCs w:val="24"/>
              </w:rPr>
              <w:t xml:space="preserve"> questionnaire online </w:t>
            </w:r>
            <w:r w:rsidR="003E4CBB" w:rsidRPr="00C532E3">
              <w:rPr>
                <w:rFonts w:ascii="Arial" w:hAnsi="Arial" w:cs="Arial"/>
                <w:b/>
                <w:sz w:val="24"/>
                <w:szCs w:val="24"/>
              </w:rPr>
              <w:t>from 6</w:t>
            </w:r>
            <w:r w:rsidR="003E4CBB" w:rsidRPr="00C532E3">
              <w:rPr>
                <w:rFonts w:ascii="Arial" w:hAnsi="Arial" w:cs="Arial"/>
                <w:b/>
                <w:sz w:val="24"/>
                <w:szCs w:val="24"/>
                <w:vertAlign w:val="superscript"/>
              </w:rPr>
              <w:t>th</w:t>
            </w:r>
            <w:r w:rsidR="003E4CBB" w:rsidRPr="00C532E3">
              <w:rPr>
                <w:rFonts w:ascii="Arial" w:hAnsi="Arial" w:cs="Arial"/>
                <w:b/>
                <w:sz w:val="24"/>
                <w:szCs w:val="24"/>
              </w:rPr>
              <w:t xml:space="preserve"> November </w:t>
            </w:r>
            <w:r>
              <w:rPr>
                <w:rFonts w:ascii="Arial" w:hAnsi="Arial" w:cs="Arial"/>
                <w:b/>
                <w:sz w:val="24"/>
                <w:szCs w:val="24"/>
              </w:rPr>
              <w:t xml:space="preserve">on </w:t>
            </w:r>
            <w:r w:rsidRPr="00912E11">
              <w:rPr>
                <w:rFonts w:ascii="Arial" w:hAnsi="Arial" w:cs="Arial"/>
                <w:b/>
                <w:color w:val="FF0000"/>
                <w:sz w:val="24"/>
                <w:szCs w:val="24"/>
              </w:rPr>
              <w:t>http://www.publichealth.hscni.net</w:t>
            </w:r>
            <w:r w:rsidR="00B84858" w:rsidRPr="00912E11">
              <w:rPr>
                <w:rFonts w:ascii="Arial" w:hAnsi="Arial" w:cs="Arial"/>
                <w:b/>
                <w:color w:val="FF0000"/>
                <w:sz w:val="24"/>
                <w:szCs w:val="24"/>
              </w:rPr>
              <w:t xml:space="preserve"> </w:t>
            </w:r>
          </w:p>
          <w:p w:rsidR="00912E11" w:rsidRDefault="00912E11" w:rsidP="003E4CBB">
            <w:pPr>
              <w:spacing w:line="360" w:lineRule="auto"/>
              <w:rPr>
                <w:rFonts w:ascii="Arial" w:hAnsi="Arial" w:cs="Arial"/>
                <w:b/>
                <w:sz w:val="24"/>
                <w:szCs w:val="24"/>
              </w:rPr>
            </w:pPr>
          </w:p>
          <w:p w:rsidR="00211F0C" w:rsidRDefault="00912E11" w:rsidP="00211F0C">
            <w:pPr>
              <w:rPr>
                <w:rFonts w:ascii="Arial" w:hAnsi="Arial" w:cs="Arial"/>
                <w:b/>
                <w:iCs/>
                <w:sz w:val="24"/>
                <w:szCs w:val="24"/>
                <w:lang w:eastAsia="en-GB"/>
              </w:rPr>
            </w:pPr>
            <w:r>
              <w:rPr>
                <w:rFonts w:ascii="Arial" w:hAnsi="Arial" w:cs="Arial"/>
                <w:b/>
                <w:sz w:val="24"/>
                <w:szCs w:val="24"/>
              </w:rPr>
              <w:t xml:space="preserve">Completed Questionnaires are to </w:t>
            </w:r>
            <w:r w:rsidR="00C532E3">
              <w:rPr>
                <w:rFonts w:ascii="Arial" w:hAnsi="Arial" w:cs="Arial"/>
                <w:b/>
                <w:sz w:val="24"/>
                <w:szCs w:val="24"/>
              </w:rPr>
              <w:t>be sent by email or post to</w:t>
            </w:r>
            <w:r w:rsidR="00211F0C">
              <w:rPr>
                <w:rFonts w:ascii="Arial" w:hAnsi="Arial" w:cs="Arial"/>
                <w:b/>
                <w:sz w:val="24"/>
                <w:szCs w:val="24"/>
              </w:rPr>
              <w:t xml:space="preserve">: </w:t>
            </w:r>
            <w:r w:rsidR="00211F0C" w:rsidRPr="00211F0C">
              <w:rPr>
                <w:rFonts w:ascii="Arial" w:hAnsi="Arial" w:cs="Arial"/>
                <w:b/>
                <w:iCs/>
                <w:sz w:val="24"/>
                <w:szCs w:val="24"/>
                <w:lang w:eastAsia="en-GB"/>
              </w:rPr>
              <w:t xml:space="preserve"> </w:t>
            </w:r>
            <w:hyperlink r:id="rId8" w:history="1">
              <w:r w:rsidR="00211F0C" w:rsidRPr="00211F0C">
                <w:rPr>
                  <w:rStyle w:val="Hyperlink"/>
                  <w:rFonts w:ascii="Arial" w:hAnsi="Arial" w:cs="Arial"/>
                  <w:b/>
                  <w:iCs/>
                  <w:sz w:val="24"/>
                  <w:szCs w:val="24"/>
                  <w:lang w:eastAsia="en-GB"/>
                </w:rPr>
                <w:t>amanda.ocarroll@hscni.net</w:t>
              </w:r>
            </w:hyperlink>
          </w:p>
          <w:p w:rsidR="00211F0C" w:rsidRPr="00211F0C" w:rsidRDefault="00211F0C" w:rsidP="00211F0C">
            <w:pPr>
              <w:rPr>
                <w:rFonts w:ascii="Arial" w:hAnsi="Arial" w:cs="Arial"/>
                <w:b/>
                <w:sz w:val="24"/>
                <w:szCs w:val="24"/>
              </w:rPr>
            </w:pPr>
          </w:p>
          <w:p w:rsidR="00211F0C" w:rsidRPr="00211F0C" w:rsidRDefault="00211F0C" w:rsidP="00211F0C">
            <w:pPr>
              <w:rPr>
                <w:rFonts w:ascii="Arial" w:hAnsi="Arial" w:cs="Arial"/>
                <w:b/>
                <w:iCs/>
                <w:sz w:val="24"/>
                <w:szCs w:val="24"/>
                <w:lang w:eastAsia="en-GB"/>
              </w:rPr>
            </w:pPr>
            <w:r w:rsidRPr="00211F0C">
              <w:rPr>
                <w:rFonts w:ascii="Arial" w:hAnsi="Arial" w:cs="Arial"/>
                <w:b/>
                <w:iCs/>
                <w:sz w:val="24"/>
                <w:szCs w:val="24"/>
                <w:lang w:eastAsia="en-GB"/>
              </w:rPr>
              <w:t>Amanda O’Carroll</w:t>
            </w:r>
          </w:p>
          <w:p w:rsidR="00211F0C" w:rsidRPr="00211F0C" w:rsidRDefault="00211F0C" w:rsidP="00211F0C">
            <w:pPr>
              <w:rPr>
                <w:rFonts w:ascii="Arial" w:hAnsi="Arial" w:cs="Arial"/>
                <w:b/>
                <w:iCs/>
                <w:sz w:val="24"/>
                <w:szCs w:val="24"/>
                <w:lang w:eastAsia="en-GB"/>
              </w:rPr>
            </w:pPr>
            <w:r w:rsidRPr="00211F0C">
              <w:rPr>
                <w:rFonts w:ascii="Arial" w:hAnsi="Arial" w:cs="Arial"/>
                <w:b/>
                <w:iCs/>
                <w:sz w:val="24"/>
                <w:szCs w:val="24"/>
                <w:lang w:eastAsia="en-GB"/>
              </w:rPr>
              <w:t>Health &amp; Social Wellbeing Improvement Senior Officer</w:t>
            </w:r>
          </w:p>
          <w:p w:rsidR="00211F0C" w:rsidRPr="00211F0C" w:rsidRDefault="00211F0C" w:rsidP="00211F0C">
            <w:pPr>
              <w:rPr>
                <w:rFonts w:ascii="Arial" w:hAnsi="Arial" w:cs="Arial"/>
                <w:b/>
                <w:iCs/>
                <w:sz w:val="24"/>
                <w:szCs w:val="24"/>
                <w:lang w:eastAsia="en-GB"/>
              </w:rPr>
            </w:pPr>
            <w:r w:rsidRPr="00211F0C">
              <w:rPr>
                <w:rFonts w:ascii="Arial" w:hAnsi="Arial" w:cs="Arial"/>
                <w:b/>
                <w:iCs/>
                <w:sz w:val="24"/>
                <w:szCs w:val="24"/>
                <w:lang w:eastAsia="en-GB"/>
              </w:rPr>
              <w:t>Mental &amp; Emotional Wellbeing and Suicide Prevention</w:t>
            </w:r>
          </w:p>
          <w:p w:rsidR="00211F0C" w:rsidRPr="00211F0C" w:rsidRDefault="00211F0C" w:rsidP="00211F0C">
            <w:pPr>
              <w:rPr>
                <w:rFonts w:ascii="Arial" w:hAnsi="Arial" w:cs="Arial"/>
                <w:b/>
                <w:iCs/>
                <w:sz w:val="24"/>
                <w:szCs w:val="24"/>
                <w:lang w:eastAsia="en-GB"/>
              </w:rPr>
            </w:pPr>
            <w:r w:rsidRPr="00211F0C">
              <w:rPr>
                <w:rFonts w:ascii="Arial" w:hAnsi="Arial" w:cs="Arial"/>
                <w:b/>
                <w:iCs/>
                <w:sz w:val="24"/>
                <w:szCs w:val="24"/>
                <w:lang w:eastAsia="en-GB"/>
              </w:rPr>
              <w:t>Public Health Agency</w:t>
            </w:r>
          </w:p>
          <w:p w:rsidR="00211F0C" w:rsidRPr="00211F0C" w:rsidRDefault="00211F0C" w:rsidP="00211F0C">
            <w:pPr>
              <w:rPr>
                <w:rFonts w:ascii="Arial" w:hAnsi="Arial" w:cs="Arial"/>
                <w:b/>
                <w:iCs/>
                <w:sz w:val="24"/>
                <w:szCs w:val="24"/>
                <w:lang w:eastAsia="en-GB"/>
              </w:rPr>
            </w:pPr>
            <w:r w:rsidRPr="00211F0C">
              <w:rPr>
                <w:rFonts w:ascii="Arial" w:hAnsi="Arial" w:cs="Arial"/>
                <w:b/>
                <w:iCs/>
                <w:sz w:val="24"/>
                <w:szCs w:val="24"/>
                <w:lang w:eastAsia="en-GB"/>
              </w:rPr>
              <w:t>Gransha Park House</w:t>
            </w:r>
          </w:p>
          <w:p w:rsidR="00211F0C" w:rsidRPr="00211F0C" w:rsidRDefault="00211F0C" w:rsidP="00211F0C">
            <w:pPr>
              <w:rPr>
                <w:rFonts w:ascii="Arial" w:hAnsi="Arial" w:cs="Arial"/>
                <w:b/>
                <w:iCs/>
                <w:sz w:val="24"/>
                <w:szCs w:val="24"/>
                <w:lang w:eastAsia="en-GB"/>
              </w:rPr>
            </w:pPr>
            <w:r w:rsidRPr="00211F0C">
              <w:rPr>
                <w:rFonts w:ascii="Arial" w:hAnsi="Arial" w:cs="Arial"/>
                <w:b/>
                <w:iCs/>
                <w:sz w:val="24"/>
                <w:szCs w:val="24"/>
                <w:lang w:eastAsia="en-GB"/>
              </w:rPr>
              <w:t xml:space="preserve">Derry-Londonderry, </w:t>
            </w:r>
          </w:p>
          <w:p w:rsidR="00211F0C" w:rsidRPr="00211F0C" w:rsidRDefault="00211F0C" w:rsidP="00211F0C">
            <w:pPr>
              <w:rPr>
                <w:rFonts w:ascii="Arial" w:hAnsi="Arial" w:cs="Arial"/>
                <w:b/>
                <w:iCs/>
                <w:sz w:val="24"/>
                <w:szCs w:val="24"/>
                <w:lang w:eastAsia="en-GB"/>
              </w:rPr>
            </w:pPr>
            <w:r w:rsidRPr="00211F0C">
              <w:rPr>
                <w:rFonts w:ascii="Arial" w:hAnsi="Arial" w:cs="Arial"/>
                <w:b/>
                <w:iCs/>
                <w:sz w:val="24"/>
                <w:szCs w:val="24"/>
                <w:lang w:eastAsia="en-GB"/>
              </w:rPr>
              <w:t>BT47 6FN</w:t>
            </w:r>
          </w:p>
          <w:p w:rsidR="00601E2A" w:rsidRPr="00C532E3" w:rsidRDefault="00601E2A" w:rsidP="003E4CBB">
            <w:pPr>
              <w:spacing w:line="360" w:lineRule="auto"/>
              <w:rPr>
                <w:rFonts w:ascii="Arial" w:hAnsi="Arial" w:cs="Arial"/>
                <w:b/>
                <w:sz w:val="24"/>
                <w:szCs w:val="24"/>
              </w:rPr>
            </w:pPr>
          </w:p>
          <w:p w:rsidR="000449F0" w:rsidRPr="00211F0C" w:rsidRDefault="00601E2A" w:rsidP="003E4CBB">
            <w:pPr>
              <w:spacing w:line="360" w:lineRule="auto"/>
              <w:rPr>
                <w:rFonts w:ascii="Arial" w:hAnsi="Arial" w:cs="Arial"/>
                <w:b/>
                <w:sz w:val="24"/>
                <w:szCs w:val="24"/>
                <w:u w:val="single"/>
              </w:rPr>
            </w:pPr>
            <w:r w:rsidRPr="00AE38E4">
              <w:rPr>
                <w:rFonts w:ascii="Arial" w:hAnsi="Arial" w:cs="Arial"/>
                <w:b/>
                <w:sz w:val="24"/>
                <w:szCs w:val="24"/>
                <w:u w:val="single"/>
              </w:rPr>
              <w:t>C</w:t>
            </w:r>
            <w:r w:rsidR="00B84858" w:rsidRPr="00AE38E4">
              <w:rPr>
                <w:rFonts w:ascii="Arial" w:hAnsi="Arial" w:cs="Arial"/>
                <w:b/>
                <w:sz w:val="24"/>
                <w:szCs w:val="24"/>
                <w:u w:val="single"/>
              </w:rPr>
              <w:t>losing date</w:t>
            </w:r>
            <w:r w:rsidRPr="00AE38E4">
              <w:rPr>
                <w:rFonts w:ascii="Arial" w:hAnsi="Arial" w:cs="Arial"/>
                <w:b/>
                <w:sz w:val="24"/>
                <w:szCs w:val="24"/>
                <w:u w:val="single"/>
              </w:rPr>
              <w:t xml:space="preserve"> for returns</w:t>
            </w:r>
            <w:r w:rsidR="003E4CBB" w:rsidRPr="00AE38E4">
              <w:rPr>
                <w:rFonts w:ascii="Arial" w:hAnsi="Arial" w:cs="Arial"/>
                <w:b/>
                <w:sz w:val="24"/>
                <w:szCs w:val="24"/>
                <w:u w:val="single"/>
              </w:rPr>
              <w:t>: Friday 21</w:t>
            </w:r>
            <w:r w:rsidR="003E4CBB" w:rsidRPr="00AE38E4">
              <w:rPr>
                <w:rFonts w:ascii="Arial" w:hAnsi="Arial" w:cs="Arial"/>
                <w:b/>
                <w:sz w:val="24"/>
                <w:szCs w:val="24"/>
                <w:u w:val="single"/>
                <w:vertAlign w:val="superscript"/>
              </w:rPr>
              <w:t>st</w:t>
            </w:r>
            <w:r w:rsidR="003E4CBB" w:rsidRPr="00AE38E4">
              <w:rPr>
                <w:rFonts w:ascii="Arial" w:hAnsi="Arial" w:cs="Arial"/>
                <w:b/>
                <w:sz w:val="24"/>
                <w:szCs w:val="24"/>
                <w:u w:val="single"/>
              </w:rPr>
              <w:t xml:space="preserve"> November 2014 4.00pm</w:t>
            </w:r>
          </w:p>
        </w:tc>
      </w:tr>
    </w:tbl>
    <w:p w:rsidR="00B84858" w:rsidRDefault="00B84858" w:rsidP="00711BC0">
      <w:pPr>
        <w:rPr>
          <w:rFonts w:ascii="Arial" w:hAnsi="Arial" w:cs="Arial"/>
          <w:sz w:val="24"/>
          <w:szCs w:val="24"/>
        </w:rPr>
      </w:pPr>
    </w:p>
    <w:p w:rsidR="00491656" w:rsidRPr="00491656" w:rsidRDefault="00491656" w:rsidP="00491656">
      <w:pPr>
        <w:pStyle w:val="ListParagraph"/>
        <w:spacing w:after="200" w:line="276" w:lineRule="auto"/>
        <w:ind w:left="0"/>
        <w:jc w:val="center"/>
        <w:rPr>
          <w:rFonts w:ascii="Arial" w:hAnsi="Arial" w:cs="Arial"/>
          <w:b/>
          <w:color w:val="000000"/>
          <w:sz w:val="24"/>
          <w:szCs w:val="24"/>
        </w:rPr>
      </w:pPr>
      <w:r w:rsidRPr="00491656">
        <w:rPr>
          <w:rFonts w:ascii="Arial" w:hAnsi="Arial" w:cs="Arial"/>
          <w:b/>
          <w:color w:val="000000"/>
          <w:sz w:val="24"/>
          <w:szCs w:val="24"/>
        </w:rPr>
        <w:lastRenderedPageBreak/>
        <w:t>Are you responding as (please tick one of the following options)?</w:t>
      </w:r>
    </w:p>
    <w:p w:rsidR="00491656" w:rsidRPr="00936723" w:rsidRDefault="00491656" w:rsidP="00491656">
      <w:pPr>
        <w:pStyle w:val="ListParagraph"/>
        <w:rPr>
          <w:rFonts w:ascii="Arial" w:hAnsi="Arial" w:cs="Arial"/>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7"/>
        <w:gridCol w:w="2475"/>
      </w:tblGrid>
      <w:tr w:rsidR="00491656" w:rsidRPr="00936723" w:rsidTr="00F421FD">
        <w:tc>
          <w:tcPr>
            <w:tcW w:w="3661" w:type="pct"/>
            <w:shd w:val="clear" w:color="auto" w:fill="auto"/>
          </w:tcPr>
          <w:p w:rsidR="00491656" w:rsidRPr="00936723" w:rsidRDefault="00491656" w:rsidP="00F421FD">
            <w:pPr>
              <w:spacing w:after="0"/>
              <w:rPr>
                <w:rFonts w:ascii="Arial" w:hAnsi="Arial" w:cs="Arial"/>
                <w:color w:val="000000"/>
                <w:sz w:val="24"/>
                <w:szCs w:val="24"/>
              </w:rPr>
            </w:pPr>
            <w:r w:rsidRPr="00936723">
              <w:rPr>
                <w:rFonts w:ascii="Arial" w:hAnsi="Arial" w:cs="Arial"/>
                <w:color w:val="000000"/>
                <w:sz w:val="24"/>
                <w:szCs w:val="24"/>
              </w:rPr>
              <w:t>An individual</w:t>
            </w:r>
          </w:p>
          <w:p w:rsidR="00491656" w:rsidRPr="00936723" w:rsidRDefault="00491656" w:rsidP="00F421FD">
            <w:pPr>
              <w:spacing w:after="0"/>
              <w:rPr>
                <w:rFonts w:ascii="Arial" w:hAnsi="Arial" w:cs="Arial"/>
                <w:color w:val="000000"/>
                <w:sz w:val="16"/>
                <w:szCs w:val="16"/>
              </w:rPr>
            </w:pPr>
          </w:p>
          <w:p w:rsidR="00491656" w:rsidRPr="00936723" w:rsidRDefault="00491656" w:rsidP="00F421FD">
            <w:pPr>
              <w:spacing w:after="0"/>
              <w:rPr>
                <w:rFonts w:ascii="Arial" w:hAnsi="Arial" w:cs="Arial"/>
                <w:color w:val="000000"/>
                <w:sz w:val="16"/>
                <w:szCs w:val="16"/>
              </w:rPr>
            </w:pPr>
          </w:p>
          <w:p w:rsidR="00491656" w:rsidRPr="00936723" w:rsidRDefault="00491656" w:rsidP="00F421FD">
            <w:pPr>
              <w:spacing w:after="0"/>
              <w:rPr>
                <w:rFonts w:ascii="Arial" w:hAnsi="Arial" w:cs="Arial"/>
                <w:color w:val="000000"/>
                <w:sz w:val="24"/>
                <w:szCs w:val="24"/>
              </w:rPr>
            </w:pPr>
            <w:r w:rsidRPr="00936723">
              <w:rPr>
                <w:rFonts w:ascii="Arial" w:hAnsi="Arial" w:cs="Arial"/>
                <w:color w:val="000000"/>
                <w:sz w:val="24"/>
                <w:szCs w:val="24"/>
              </w:rPr>
              <w:t>Representative of a community or voluntary organisation</w:t>
            </w:r>
          </w:p>
        </w:tc>
        <w:tc>
          <w:tcPr>
            <w:tcW w:w="1339" w:type="pct"/>
            <w:shd w:val="clear" w:color="auto" w:fill="auto"/>
          </w:tcPr>
          <w:p w:rsidR="00491656" w:rsidRPr="00936723" w:rsidRDefault="00491656" w:rsidP="00F421FD">
            <w:pPr>
              <w:spacing w:after="0"/>
              <w:rPr>
                <w:rFonts w:ascii="Arial" w:hAnsi="Arial" w:cs="Arial"/>
                <w:color w:val="000000"/>
                <w:sz w:val="44"/>
                <w:szCs w:val="44"/>
              </w:rPr>
            </w:pPr>
            <w:r w:rsidRPr="00936723">
              <w:rPr>
                <w:rFonts w:ascii="Arial" w:hAnsi="Arial" w:cs="Arial"/>
                <w:color w:val="000000"/>
                <w:sz w:val="44"/>
                <w:szCs w:val="44"/>
              </w:rPr>
              <w:sym w:font="Wingdings 2" w:char="F0A3"/>
            </w:r>
          </w:p>
          <w:p w:rsidR="00491656" w:rsidRPr="00936723" w:rsidRDefault="00491656" w:rsidP="00F421FD">
            <w:pPr>
              <w:spacing w:after="0"/>
              <w:rPr>
                <w:rFonts w:ascii="Arial" w:hAnsi="Arial" w:cs="Arial"/>
                <w:color w:val="000000"/>
                <w:sz w:val="24"/>
                <w:szCs w:val="24"/>
              </w:rPr>
            </w:pPr>
          </w:p>
          <w:p w:rsidR="00491656" w:rsidRPr="00936723" w:rsidRDefault="00491656" w:rsidP="00F421FD">
            <w:pPr>
              <w:spacing w:after="0"/>
              <w:rPr>
                <w:rFonts w:ascii="Arial" w:hAnsi="Arial" w:cs="Arial"/>
                <w:color w:val="000000"/>
                <w:sz w:val="44"/>
                <w:szCs w:val="44"/>
              </w:rPr>
            </w:pPr>
            <w:r w:rsidRPr="00936723">
              <w:rPr>
                <w:rFonts w:ascii="Arial" w:hAnsi="Arial" w:cs="Arial"/>
                <w:color w:val="000000"/>
                <w:sz w:val="44"/>
                <w:szCs w:val="44"/>
              </w:rPr>
              <w:sym w:font="Wingdings 2" w:char="F0A3"/>
            </w:r>
          </w:p>
        </w:tc>
      </w:tr>
      <w:tr w:rsidR="00491656" w:rsidRPr="00936723" w:rsidTr="00F421FD">
        <w:trPr>
          <w:trHeight w:val="2410"/>
        </w:trPr>
        <w:tc>
          <w:tcPr>
            <w:tcW w:w="3661" w:type="pct"/>
            <w:shd w:val="clear" w:color="auto" w:fill="auto"/>
          </w:tcPr>
          <w:p w:rsidR="00491656" w:rsidRPr="00936723" w:rsidRDefault="00491656" w:rsidP="00F421FD">
            <w:pPr>
              <w:spacing w:after="0"/>
              <w:rPr>
                <w:rFonts w:ascii="Arial" w:hAnsi="Arial" w:cs="Arial"/>
                <w:color w:val="000000"/>
                <w:sz w:val="24"/>
                <w:szCs w:val="24"/>
              </w:rPr>
            </w:pPr>
          </w:p>
          <w:p w:rsidR="00491656" w:rsidRPr="00936723" w:rsidRDefault="00491656" w:rsidP="00F421FD">
            <w:pPr>
              <w:spacing w:after="0"/>
              <w:rPr>
                <w:rFonts w:ascii="Arial" w:hAnsi="Arial" w:cs="Arial"/>
                <w:color w:val="000000"/>
                <w:sz w:val="24"/>
                <w:szCs w:val="24"/>
              </w:rPr>
            </w:pPr>
            <w:r w:rsidRPr="00936723">
              <w:rPr>
                <w:rFonts w:ascii="Arial" w:hAnsi="Arial" w:cs="Arial"/>
                <w:color w:val="000000"/>
                <w:sz w:val="24"/>
                <w:szCs w:val="24"/>
              </w:rPr>
              <w:t>Representative of a Health &amp; Social Care organisation</w:t>
            </w:r>
          </w:p>
          <w:p w:rsidR="00491656" w:rsidRPr="00936723" w:rsidRDefault="00491656" w:rsidP="00F421FD">
            <w:pPr>
              <w:spacing w:after="0"/>
              <w:rPr>
                <w:rFonts w:ascii="Arial" w:hAnsi="Arial" w:cs="Arial"/>
                <w:color w:val="000000"/>
                <w:sz w:val="16"/>
                <w:szCs w:val="16"/>
              </w:rPr>
            </w:pPr>
          </w:p>
          <w:p w:rsidR="00491656" w:rsidRPr="00936723" w:rsidRDefault="00491656" w:rsidP="00F421FD">
            <w:pPr>
              <w:spacing w:after="0"/>
              <w:rPr>
                <w:rFonts w:ascii="Arial" w:hAnsi="Arial" w:cs="Arial"/>
                <w:color w:val="000000"/>
                <w:sz w:val="24"/>
                <w:szCs w:val="24"/>
              </w:rPr>
            </w:pPr>
            <w:r w:rsidRPr="00936723">
              <w:rPr>
                <w:rFonts w:ascii="Arial" w:hAnsi="Arial" w:cs="Arial"/>
                <w:color w:val="000000"/>
                <w:sz w:val="24"/>
                <w:szCs w:val="24"/>
              </w:rPr>
              <w:t>Representative of another Statutory Body</w:t>
            </w:r>
          </w:p>
          <w:p w:rsidR="00491656" w:rsidRPr="00936723" w:rsidRDefault="00491656" w:rsidP="00F421FD">
            <w:pPr>
              <w:spacing w:after="0"/>
              <w:rPr>
                <w:rFonts w:ascii="Arial" w:hAnsi="Arial" w:cs="Arial"/>
                <w:color w:val="000000"/>
                <w:sz w:val="16"/>
                <w:szCs w:val="16"/>
              </w:rPr>
            </w:pPr>
          </w:p>
          <w:p w:rsidR="00491656" w:rsidRPr="00936723" w:rsidRDefault="00491656" w:rsidP="00F421FD">
            <w:pPr>
              <w:spacing w:after="0"/>
              <w:rPr>
                <w:rFonts w:ascii="Arial" w:hAnsi="Arial" w:cs="Arial"/>
                <w:color w:val="000000"/>
                <w:sz w:val="16"/>
                <w:szCs w:val="16"/>
              </w:rPr>
            </w:pPr>
          </w:p>
          <w:p w:rsidR="00491656" w:rsidRPr="00936723" w:rsidRDefault="00491656" w:rsidP="00F421FD">
            <w:pPr>
              <w:spacing w:after="0" w:line="360" w:lineRule="auto"/>
              <w:rPr>
                <w:rFonts w:ascii="Arial" w:hAnsi="Arial" w:cs="Arial"/>
                <w:color w:val="000000"/>
                <w:sz w:val="24"/>
                <w:szCs w:val="24"/>
              </w:rPr>
            </w:pPr>
            <w:r w:rsidRPr="00936723">
              <w:rPr>
                <w:rFonts w:ascii="Arial" w:hAnsi="Arial" w:cs="Arial"/>
                <w:color w:val="000000"/>
                <w:sz w:val="24"/>
                <w:szCs w:val="24"/>
              </w:rPr>
              <w:t xml:space="preserve">Representative of another type of organisation, </w:t>
            </w:r>
          </w:p>
          <w:p w:rsidR="00491656" w:rsidRPr="00936723" w:rsidRDefault="00491656" w:rsidP="00F421FD">
            <w:pPr>
              <w:spacing w:after="0" w:line="360" w:lineRule="auto"/>
              <w:rPr>
                <w:rFonts w:ascii="Arial" w:hAnsi="Arial" w:cs="Arial"/>
                <w:color w:val="000000"/>
                <w:sz w:val="24"/>
                <w:szCs w:val="24"/>
              </w:rPr>
            </w:pPr>
            <w:r w:rsidRPr="00936723">
              <w:rPr>
                <w:rFonts w:ascii="Arial" w:hAnsi="Arial" w:cs="Arial"/>
                <w:color w:val="000000"/>
                <w:sz w:val="24"/>
                <w:szCs w:val="24"/>
              </w:rPr>
              <w:t>please specify type:_____________________</w:t>
            </w:r>
          </w:p>
        </w:tc>
        <w:tc>
          <w:tcPr>
            <w:tcW w:w="1339" w:type="pct"/>
            <w:shd w:val="clear" w:color="auto" w:fill="auto"/>
          </w:tcPr>
          <w:p w:rsidR="00491656" w:rsidRPr="00936723" w:rsidRDefault="00491656" w:rsidP="00F421FD">
            <w:pPr>
              <w:spacing w:after="0"/>
              <w:rPr>
                <w:rFonts w:ascii="Arial" w:hAnsi="Arial" w:cs="Arial"/>
                <w:color w:val="000000"/>
                <w:sz w:val="16"/>
                <w:szCs w:val="16"/>
              </w:rPr>
            </w:pPr>
          </w:p>
          <w:p w:rsidR="00491656" w:rsidRPr="00936723" w:rsidRDefault="00491656" w:rsidP="00F421FD">
            <w:pPr>
              <w:spacing w:after="0"/>
              <w:rPr>
                <w:rFonts w:ascii="Arial" w:hAnsi="Arial" w:cs="Arial"/>
                <w:color w:val="000000"/>
                <w:sz w:val="44"/>
                <w:szCs w:val="44"/>
              </w:rPr>
            </w:pPr>
            <w:r w:rsidRPr="00936723">
              <w:rPr>
                <w:rFonts w:ascii="Arial" w:hAnsi="Arial" w:cs="Arial"/>
                <w:color w:val="000000"/>
                <w:sz w:val="44"/>
                <w:szCs w:val="44"/>
              </w:rPr>
              <w:sym w:font="Wingdings 2" w:char="F0A3"/>
            </w:r>
          </w:p>
          <w:p w:rsidR="00491656" w:rsidRPr="00936723" w:rsidRDefault="00491656" w:rsidP="00F421FD">
            <w:pPr>
              <w:spacing w:after="0"/>
              <w:rPr>
                <w:rFonts w:ascii="Arial" w:hAnsi="Arial" w:cs="Arial"/>
                <w:color w:val="000000"/>
                <w:sz w:val="24"/>
                <w:szCs w:val="24"/>
              </w:rPr>
            </w:pPr>
          </w:p>
          <w:p w:rsidR="00491656" w:rsidRPr="00936723" w:rsidRDefault="00491656" w:rsidP="00F421FD">
            <w:pPr>
              <w:spacing w:after="0"/>
              <w:rPr>
                <w:rFonts w:ascii="Arial" w:hAnsi="Arial" w:cs="Arial"/>
                <w:color w:val="000000"/>
                <w:sz w:val="44"/>
                <w:szCs w:val="44"/>
              </w:rPr>
            </w:pPr>
            <w:r w:rsidRPr="00936723">
              <w:rPr>
                <w:rFonts w:ascii="Arial" w:hAnsi="Arial" w:cs="Arial"/>
                <w:color w:val="000000"/>
                <w:sz w:val="44"/>
                <w:szCs w:val="44"/>
              </w:rPr>
              <w:sym w:font="Wingdings 2" w:char="F0A3"/>
            </w:r>
          </w:p>
          <w:p w:rsidR="00491656" w:rsidRPr="00936723" w:rsidRDefault="00491656" w:rsidP="00F421FD">
            <w:pPr>
              <w:spacing w:after="0"/>
              <w:rPr>
                <w:rFonts w:ascii="Arial" w:hAnsi="Arial" w:cs="Arial"/>
                <w:color w:val="000000"/>
                <w:sz w:val="24"/>
                <w:szCs w:val="24"/>
              </w:rPr>
            </w:pPr>
          </w:p>
          <w:p w:rsidR="00491656" w:rsidRPr="00936723" w:rsidRDefault="00491656" w:rsidP="00F421FD">
            <w:pPr>
              <w:spacing w:after="0"/>
              <w:rPr>
                <w:rFonts w:ascii="Arial" w:hAnsi="Arial" w:cs="Arial"/>
                <w:color w:val="000000"/>
                <w:sz w:val="44"/>
                <w:szCs w:val="44"/>
              </w:rPr>
            </w:pPr>
            <w:r w:rsidRPr="00936723">
              <w:rPr>
                <w:rFonts w:ascii="Arial" w:hAnsi="Arial" w:cs="Arial"/>
                <w:color w:val="000000"/>
                <w:sz w:val="44"/>
                <w:szCs w:val="44"/>
              </w:rPr>
              <w:sym w:font="Wingdings 2" w:char="F0A3"/>
            </w:r>
          </w:p>
          <w:p w:rsidR="00491656" w:rsidRPr="00936723" w:rsidRDefault="00491656" w:rsidP="00F421FD">
            <w:pPr>
              <w:spacing w:after="0"/>
              <w:rPr>
                <w:rFonts w:ascii="Arial" w:hAnsi="Arial" w:cs="Arial"/>
                <w:color w:val="000000"/>
                <w:sz w:val="16"/>
                <w:szCs w:val="16"/>
              </w:rPr>
            </w:pPr>
          </w:p>
          <w:p w:rsidR="00491656" w:rsidRPr="00936723" w:rsidRDefault="00491656" w:rsidP="00F421FD">
            <w:pPr>
              <w:spacing w:after="0" w:line="240" w:lineRule="auto"/>
              <w:rPr>
                <w:rFonts w:ascii="Arial" w:hAnsi="Arial" w:cs="Arial"/>
                <w:color w:val="000000"/>
                <w:sz w:val="24"/>
                <w:szCs w:val="24"/>
              </w:rPr>
            </w:pPr>
          </w:p>
        </w:tc>
      </w:tr>
      <w:tr w:rsidR="00491656" w:rsidRPr="00936723" w:rsidTr="00F421FD">
        <w:tc>
          <w:tcPr>
            <w:tcW w:w="3661" w:type="pct"/>
            <w:shd w:val="clear" w:color="auto" w:fill="auto"/>
          </w:tcPr>
          <w:p w:rsidR="00491656" w:rsidRPr="00936723" w:rsidRDefault="00491656" w:rsidP="00F421FD">
            <w:pPr>
              <w:spacing w:after="0" w:line="240" w:lineRule="auto"/>
              <w:rPr>
                <w:rFonts w:ascii="Arial" w:hAnsi="Arial" w:cs="Arial"/>
                <w:color w:val="000000"/>
                <w:sz w:val="16"/>
                <w:szCs w:val="16"/>
              </w:rPr>
            </w:pPr>
          </w:p>
        </w:tc>
        <w:tc>
          <w:tcPr>
            <w:tcW w:w="1339" w:type="pct"/>
            <w:shd w:val="clear" w:color="auto" w:fill="auto"/>
          </w:tcPr>
          <w:p w:rsidR="00491656" w:rsidRPr="00936723" w:rsidRDefault="00491656" w:rsidP="00F421FD">
            <w:pPr>
              <w:spacing w:after="0" w:line="240" w:lineRule="auto"/>
              <w:rPr>
                <w:rFonts w:ascii="Arial" w:hAnsi="Arial" w:cs="Arial"/>
                <w:color w:val="000000"/>
                <w:sz w:val="16"/>
                <w:szCs w:val="16"/>
              </w:rPr>
            </w:pPr>
          </w:p>
        </w:tc>
      </w:tr>
      <w:tr w:rsidR="00491656" w:rsidRPr="00936723" w:rsidTr="00F421FD">
        <w:tc>
          <w:tcPr>
            <w:tcW w:w="5000" w:type="pct"/>
            <w:gridSpan w:val="2"/>
            <w:shd w:val="clear" w:color="auto" w:fill="auto"/>
          </w:tcPr>
          <w:p w:rsidR="00491656" w:rsidRPr="00936723" w:rsidRDefault="00491656" w:rsidP="00F421FD">
            <w:pPr>
              <w:spacing w:after="0" w:line="240" w:lineRule="auto"/>
              <w:rPr>
                <w:rFonts w:ascii="Arial" w:hAnsi="Arial" w:cs="Arial"/>
                <w:color w:val="000000"/>
                <w:sz w:val="24"/>
                <w:szCs w:val="24"/>
              </w:rPr>
            </w:pPr>
            <w:r w:rsidRPr="00936723">
              <w:rPr>
                <w:rFonts w:ascii="Arial" w:hAnsi="Arial" w:cs="Arial"/>
                <w:color w:val="000000"/>
                <w:sz w:val="24"/>
                <w:szCs w:val="24"/>
              </w:rPr>
              <w:t>If responding on behalf of any organisation, please specify the name of</w:t>
            </w:r>
          </w:p>
          <w:p w:rsidR="00491656" w:rsidRPr="00936723" w:rsidRDefault="00491656" w:rsidP="00F421FD">
            <w:pPr>
              <w:spacing w:after="0" w:line="240" w:lineRule="auto"/>
              <w:rPr>
                <w:rFonts w:ascii="Arial" w:hAnsi="Arial" w:cs="Arial"/>
                <w:color w:val="000000"/>
                <w:sz w:val="24"/>
                <w:szCs w:val="24"/>
              </w:rPr>
            </w:pPr>
          </w:p>
          <w:p w:rsidR="00491656" w:rsidRPr="00936723" w:rsidRDefault="00491656" w:rsidP="00F421FD">
            <w:pPr>
              <w:spacing w:after="0" w:line="240" w:lineRule="auto"/>
              <w:rPr>
                <w:rFonts w:ascii="Arial" w:hAnsi="Arial" w:cs="Arial"/>
                <w:color w:val="000000"/>
                <w:sz w:val="24"/>
                <w:szCs w:val="24"/>
              </w:rPr>
            </w:pPr>
            <w:r w:rsidRPr="00936723">
              <w:rPr>
                <w:rFonts w:ascii="Arial" w:hAnsi="Arial" w:cs="Arial"/>
                <w:color w:val="000000"/>
                <w:sz w:val="24"/>
                <w:szCs w:val="24"/>
              </w:rPr>
              <w:t>the organisation____________________________________</w:t>
            </w:r>
          </w:p>
          <w:p w:rsidR="00491656" w:rsidRPr="00936723" w:rsidRDefault="00491656" w:rsidP="00F421FD">
            <w:pPr>
              <w:spacing w:after="0" w:line="240" w:lineRule="auto"/>
              <w:rPr>
                <w:rFonts w:ascii="Arial" w:hAnsi="Arial" w:cs="Arial"/>
                <w:color w:val="000000"/>
                <w:sz w:val="24"/>
                <w:szCs w:val="24"/>
              </w:rPr>
            </w:pPr>
          </w:p>
          <w:p w:rsidR="00491656" w:rsidRPr="00936723" w:rsidRDefault="00491656" w:rsidP="00F421FD">
            <w:pPr>
              <w:spacing w:after="0" w:line="240" w:lineRule="auto"/>
              <w:rPr>
                <w:rFonts w:ascii="Arial" w:hAnsi="Arial" w:cs="Arial"/>
                <w:color w:val="000000"/>
                <w:sz w:val="24"/>
                <w:szCs w:val="24"/>
              </w:rPr>
            </w:pPr>
          </w:p>
        </w:tc>
      </w:tr>
    </w:tbl>
    <w:p w:rsidR="00491656" w:rsidRPr="00C5092C" w:rsidRDefault="00491656" w:rsidP="00711BC0">
      <w:pPr>
        <w:rPr>
          <w:rFonts w:ascii="Arial" w:hAnsi="Arial" w:cs="Arial"/>
          <w:sz w:val="24"/>
          <w:szCs w:val="24"/>
        </w:rPr>
      </w:pPr>
    </w:p>
    <w:p w:rsidR="00B84858" w:rsidRPr="00C5092C" w:rsidRDefault="00B84858" w:rsidP="00B84858">
      <w:pPr>
        <w:pBdr>
          <w:top w:val="single" w:sz="4" w:space="1" w:color="auto"/>
          <w:left w:val="single" w:sz="4" w:space="4" w:color="auto"/>
          <w:bottom w:val="single" w:sz="4" w:space="1" w:color="auto"/>
          <w:right w:val="single" w:sz="4" w:space="4" w:color="auto"/>
        </w:pBdr>
        <w:shd w:val="clear" w:color="auto" w:fill="DDD9C3" w:themeFill="background2" w:themeFillShade="E6"/>
        <w:spacing w:line="360" w:lineRule="auto"/>
        <w:jc w:val="center"/>
        <w:rPr>
          <w:rFonts w:ascii="Arial" w:hAnsi="Arial" w:cs="Arial"/>
          <w:b/>
          <w:i/>
          <w:sz w:val="24"/>
          <w:szCs w:val="24"/>
        </w:rPr>
      </w:pPr>
      <w:r w:rsidRPr="00C5092C">
        <w:rPr>
          <w:rFonts w:ascii="Arial" w:hAnsi="Arial" w:cs="Arial"/>
          <w:b/>
          <w:i/>
          <w:sz w:val="24"/>
          <w:szCs w:val="24"/>
        </w:rPr>
        <w:t>CONSULTATION QUEST</w:t>
      </w:r>
      <w:r w:rsidR="00613D9F">
        <w:rPr>
          <w:rFonts w:ascii="Arial" w:hAnsi="Arial" w:cs="Arial"/>
          <w:b/>
          <w:i/>
          <w:sz w:val="24"/>
          <w:szCs w:val="24"/>
        </w:rPr>
        <w:t>IONS / COMMENTS PAPER</w:t>
      </w:r>
      <w:r w:rsidRPr="00C5092C">
        <w:rPr>
          <w:rFonts w:ascii="Arial" w:hAnsi="Arial" w:cs="Arial"/>
          <w:b/>
          <w:i/>
          <w:sz w:val="24"/>
          <w:szCs w:val="24"/>
        </w:rPr>
        <w:t>:</w:t>
      </w:r>
    </w:p>
    <w:tbl>
      <w:tblPr>
        <w:tblStyle w:val="TableGrid"/>
        <w:tblW w:w="0" w:type="auto"/>
        <w:tblLook w:val="04A0" w:firstRow="1" w:lastRow="0" w:firstColumn="1" w:lastColumn="0" w:noHBand="0" w:noVBand="1"/>
      </w:tblPr>
      <w:tblGrid>
        <w:gridCol w:w="2518"/>
        <w:gridCol w:w="6724"/>
      </w:tblGrid>
      <w:tr w:rsidR="00B84858" w:rsidRPr="00C5092C" w:rsidTr="00270FD2">
        <w:tc>
          <w:tcPr>
            <w:tcW w:w="9242" w:type="dxa"/>
            <w:gridSpan w:val="2"/>
            <w:shd w:val="clear" w:color="auto" w:fill="DDD9C3" w:themeFill="background2" w:themeFillShade="E6"/>
          </w:tcPr>
          <w:p w:rsidR="00B84858" w:rsidRPr="00C5092C" w:rsidRDefault="00B84858" w:rsidP="00270FD2">
            <w:pPr>
              <w:spacing w:line="360" w:lineRule="auto"/>
              <w:rPr>
                <w:rFonts w:ascii="Arial" w:hAnsi="Arial" w:cs="Arial"/>
                <w:b/>
                <w:i/>
                <w:sz w:val="24"/>
                <w:szCs w:val="24"/>
              </w:rPr>
            </w:pPr>
            <w:r w:rsidRPr="00C5092C">
              <w:rPr>
                <w:rFonts w:ascii="Arial" w:hAnsi="Arial" w:cs="Arial"/>
                <w:b/>
                <w:sz w:val="24"/>
                <w:szCs w:val="24"/>
              </w:rPr>
              <w:t>PHA DEFINITION OF CAPACITY BUILDING AND COMMUNITY DEVELOPMENT</w:t>
            </w:r>
          </w:p>
        </w:tc>
      </w:tr>
      <w:tr w:rsidR="00B84858" w:rsidRPr="00C5092C" w:rsidTr="00270FD2">
        <w:tc>
          <w:tcPr>
            <w:tcW w:w="9242" w:type="dxa"/>
            <w:gridSpan w:val="2"/>
          </w:tcPr>
          <w:p w:rsidR="00711BC0" w:rsidRPr="00C5092C" w:rsidRDefault="00711BC0" w:rsidP="00711BC0">
            <w:pPr>
              <w:spacing w:line="360" w:lineRule="auto"/>
              <w:jc w:val="both"/>
              <w:rPr>
                <w:rFonts w:ascii="Arial" w:hAnsi="Arial" w:cs="Arial"/>
                <w:sz w:val="24"/>
                <w:szCs w:val="24"/>
              </w:rPr>
            </w:pPr>
            <w:r w:rsidRPr="00C5092C">
              <w:rPr>
                <w:rFonts w:ascii="Arial" w:hAnsi="Arial" w:cs="Arial"/>
                <w:sz w:val="24"/>
                <w:szCs w:val="24"/>
              </w:rPr>
              <w:t>The PHA has adopted the definition of Capacity Building as described by the Department for Social Development</w:t>
            </w:r>
            <w:r w:rsidRPr="00C5092C">
              <w:rPr>
                <w:rStyle w:val="FootnoteReference"/>
                <w:rFonts w:ascii="Arial" w:hAnsi="Arial" w:cs="Arial"/>
                <w:sz w:val="24"/>
                <w:szCs w:val="24"/>
              </w:rPr>
              <w:footnoteReference w:id="1"/>
            </w:r>
            <w:r w:rsidRPr="00C5092C">
              <w:rPr>
                <w:rFonts w:ascii="Arial" w:hAnsi="Arial" w:cs="Arial"/>
                <w:sz w:val="24"/>
                <w:szCs w:val="24"/>
              </w:rPr>
              <w:t xml:space="preserve">:  </w:t>
            </w:r>
            <w:r w:rsidRPr="009F4A5F">
              <w:rPr>
                <w:rFonts w:ascii="Arial" w:hAnsi="Arial" w:cs="Arial"/>
                <w:i/>
                <w:sz w:val="24"/>
                <w:szCs w:val="24"/>
              </w:rPr>
              <w:t>‘the process of supporting individuals and community organisations to help them better identify and meet the needs of their areas. It involves building on the existing skills, providing opportunities for people to learn through experience and increasing people’s awareness and confidence to enable them to participate more fully in society.’</w:t>
            </w:r>
            <w:r w:rsidRPr="00C5092C">
              <w:rPr>
                <w:rFonts w:ascii="Arial" w:hAnsi="Arial" w:cs="Arial"/>
                <w:sz w:val="24"/>
                <w:szCs w:val="24"/>
              </w:rPr>
              <w:t xml:space="preserve"> </w:t>
            </w:r>
          </w:p>
          <w:p w:rsidR="00711BC0" w:rsidRPr="00C5092C" w:rsidRDefault="00711BC0" w:rsidP="00711BC0">
            <w:pPr>
              <w:spacing w:line="360" w:lineRule="auto"/>
              <w:jc w:val="both"/>
              <w:rPr>
                <w:rFonts w:ascii="Arial" w:hAnsi="Arial" w:cs="Arial"/>
                <w:sz w:val="24"/>
                <w:szCs w:val="24"/>
              </w:rPr>
            </w:pPr>
            <w:r>
              <w:rPr>
                <w:rFonts w:ascii="Arial" w:hAnsi="Arial" w:cs="Arial"/>
                <w:sz w:val="24"/>
                <w:szCs w:val="24"/>
              </w:rPr>
              <w:t xml:space="preserve">Community Capacity </w:t>
            </w:r>
            <w:r w:rsidRPr="00C5092C">
              <w:rPr>
                <w:rFonts w:ascii="Arial" w:hAnsi="Arial" w:cs="Arial"/>
                <w:sz w:val="24"/>
                <w:szCs w:val="24"/>
              </w:rPr>
              <w:t>is more than skills, people and plan</w:t>
            </w:r>
            <w:r>
              <w:rPr>
                <w:rFonts w:ascii="Arial" w:hAnsi="Arial" w:cs="Arial"/>
                <w:sz w:val="24"/>
                <w:szCs w:val="24"/>
              </w:rPr>
              <w:t>s it requires the following elements to be</w:t>
            </w:r>
            <w:r w:rsidRPr="00D07C24">
              <w:rPr>
                <w:rFonts w:ascii="Arial" w:hAnsi="Arial" w:cs="Arial"/>
                <w:sz w:val="24"/>
                <w:szCs w:val="24"/>
              </w:rPr>
              <w:t xml:space="preserve"> </w:t>
            </w:r>
            <w:r>
              <w:rPr>
                <w:rFonts w:ascii="Arial" w:hAnsi="Arial" w:cs="Arial"/>
                <w:sz w:val="24"/>
                <w:szCs w:val="24"/>
              </w:rPr>
              <w:t xml:space="preserve">effective;  </w:t>
            </w:r>
          </w:p>
          <w:p w:rsidR="00711BC0" w:rsidRPr="00C5092C" w:rsidRDefault="00711BC0" w:rsidP="00711BC0">
            <w:pPr>
              <w:pStyle w:val="ListParagraph"/>
              <w:numPr>
                <w:ilvl w:val="0"/>
                <w:numId w:val="1"/>
              </w:numPr>
              <w:spacing w:line="360" w:lineRule="auto"/>
              <w:jc w:val="both"/>
              <w:rPr>
                <w:rFonts w:ascii="Arial" w:hAnsi="Arial" w:cs="Arial"/>
                <w:sz w:val="24"/>
                <w:szCs w:val="24"/>
              </w:rPr>
            </w:pPr>
            <w:r w:rsidRPr="00C5092C">
              <w:rPr>
                <w:rFonts w:ascii="Arial" w:hAnsi="Arial" w:cs="Arial"/>
                <w:sz w:val="24"/>
                <w:szCs w:val="24"/>
              </w:rPr>
              <w:t>people who are willing to be involved</w:t>
            </w:r>
          </w:p>
          <w:p w:rsidR="00711BC0" w:rsidRPr="00C5092C" w:rsidRDefault="00711BC0" w:rsidP="00711BC0">
            <w:pPr>
              <w:pStyle w:val="ListParagraph"/>
              <w:numPr>
                <w:ilvl w:val="0"/>
                <w:numId w:val="1"/>
              </w:numPr>
              <w:spacing w:line="360" w:lineRule="auto"/>
              <w:jc w:val="both"/>
              <w:rPr>
                <w:rFonts w:ascii="Arial" w:hAnsi="Arial" w:cs="Arial"/>
                <w:sz w:val="24"/>
                <w:szCs w:val="24"/>
              </w:rPr>
            </w:pPr>
            <w:r w:rsidRPr="00C5092C">
              <w:rPr>
                <w:rFonts w:ascii="Arial" w:hAnsi="Arial" w:cs="Arial"/>
                <w:sz w:val="24"/>
                <w:szCs w:val="24"/>
              </w:rPr>
              <w:t>skills, knowledge and abilities</w:t>
            </w:r>
          </w:p>
          <w:p w:rsidR="00711BC0" w:rsidRPr="00C5092C" w:rsidRDefault="00711BC0" w:rsidP="00711BC0">
            <w:pPr>
              <w:pStyle w:val="ListParagraph"/>
              <w:numPr>
                <w:ilvl w:val="0"/>
                <w:numId w:val="1"/>
              </w:numPr>
              <w:spacing w:line="360" w:lineRule="auto"/>
              <w:jc w:val="both"/>
              <w:rPr>
                <w:rFonts w:ascii="Arial" w:hAnsi="Arial" w:cs="Arial"/>
                <w:sz w:val="24"/>
                <w:szCs w:val="24"/>
              </w:rPr>
            </w:pPr>
            <w:r w:rsidRPr="00C5092C">
              <w:rPr>
                <w:rFonts w:ascii="Arial" w:hAnsi="Arial" w:cs="Arial"/>
                <w:sz w:val="24"/>
                <w:szCs w:val="24"/>
              </w:rPr>
              <w:t>community cohesion</w:t>
            </w:r>
          </w:p>
          <w:p w:rsidR="00711BC0" w:rsidRPr="00C5092C" w:rsidRDefault="00711BC0" w:rsidP="00711BC0">
            <w:pPr>
              <w:pStyle w:val="ListParagraph"/>
              <w:numPr>
                <w:ilvl w:val="0"/>
                <w:numId w:val="1"/>
              </w:numPr>
              <w:spacing w:line="360" w:lineRule="auto"/>
              <w:jc w:val="both"/>
              <w:rPr>
                <w:rFonts w:ascii="Arial" w:hAnsi="Arial" w:cs="Arial"/>
                <w:sz w:val="24"/>
                <w:szCs w:val="24"/>
              </w:rPr>
            </w:pPr>
            <w:r w:rsidRPr="00C5092C">
              <w:rPr>
                <w:rFonts w:ascii="Arial" w:hAnsi="Arial" w:cs="Arial"/>
                <w:sz w:val="24"/>
                <w:szCs w:val="24"/>
              </w:rPr>
              <w:t>ability to identify and access opportunities</w:t>
            </w:r>
          </w:p>
          <w:p w:rsidR="00711BC0" w:rsidRPr="00C5092C" w:rsidRDefault="00711BC0" w:rsidP="00711BC0">
            <w:pPr>
              <w:pStyle w:val="ListParagraph"/>
              <w:numPr>
                <w:ilvl w:val="0"/>
                <w:numId w:val="1"/>
              </w:numPr>
              <w:spacing w:line="360" w:lineRule="auto"/>
              <w:jc w:val="both"/>
              <w:rPr>
                <w:rFonts w:ascii="Arial" w:hAnsi="Arial" w:cs="Arial"/>
                <w:sz w:val="24"/>
                <w:szCs w:val="24"/>
              </w:rPr>
            </w:pPr>
            <w:r w:rsidRPr="00C5092C">
              <w:rPr>
                <w:rFonts w:ascii="Arial" w:hAnsi="Arial" w:cs="Arial"/>
                <w:sz w:val="24"/>
                <w:szCs w:val="24"/>
              </w:rPr>
              <w:lastRenderedPageBreak/>
              <w:t>motivation and the experience to carry out initiatives</w:t>
            </w:r>
          </w:p>
          <w:p w:rsidR="00711BC0" w:rsidRPr="00C5092C" w:rsidRDefault="00711BC0" w:rsidP="00711BC0">
            <w:pPr>
              <w:pStyle w:val="ListParagraph"/>
              <w:numPr>
                <w:ilvl w:val="0"/>
                <w:numId w:val="1"/>
              </w:numPr>
              <w:spacing w:line="360" w:lineRule="auto"/>
              <w:jc w:val="both"/>
              <w:rPr>
                <w:rFonts w:ascii="Arial" w:hAnsi="Arial" w:cs="Arial"/>
                <w:sz w:val="24"/>
                <w:szCs w:val="24"/>
              </w:rPr>
            </w:pPr>
            <w:r w:rsidRPr="00C5092C">
              <w:rPr>
                <w:rFonts w:ascii="Arial" w:hAnsi="Arial" w:cs="Arial"/>
                <w:sz w:val="24"/>
                <w:szCs w:val="24"/>
              </w:rPr>
              <w:t>community organisations, supportive institutions and physical resources</w:t>
            </w:r>
          </w:p>
          <w:p w:rsidR="00711BC0" w:rsidRPr="00C5092C" w:rsidRDefault="00711BC0" w:rsidP="00711BC0">
            <w:pPr>
              <w:pStyle w:val="ListParagraph"/>
              <w:numPr>
                <w:ilvl w:val="0"/>
                <w:numId w:val="1"/>
              </w:numPr>
              <w:spacing w:line="360" w:lineRule="auto"/>
              <w:jc w:val="both"/>
              <w:rPr>
                <w:rFonts w:ascii="Arial" w:hAnsi="Arial" w:cs="Arial"/>
                <w:sz w:val="24"/>
                <w:szCs w:val="24"/>
              </w:rPr>
            </w:pPr>
            <w:r w:rsidRPr="00C5092C">
              <w:rPr>
                <w:rFonts w:ascii="Arial" w:hAnsi="Arial" w:cs="Arial"/>
                <w:sz w:val="24"/>
                <w:szCs w:val="24"/>
              </w:rPr>
              <w:t>leadership and the structures needed for participation</w:t>
            </w:r>
          </w:p>
          <w:p w:rsidR="00711BC0" w:rsidRPr="00C5092C" w:rsidRDefault="00711BC0" w:rsidP="00711BC0">
            <w:pPr>
              <w:pStyle w:val="ListParagraph"/>
              <w:numPr>
                <w:ilvl w:val="0"/>
                <w:numId w:val="1"/>
              </w:numPr>
              <w:spacing w:line="360" w:lineRule="auto"/>
              <w:jc w:val="both"/>
              <w:rPr>
                <w:rFonts w:ascii="Arial" w:hAnsi="Arial" w:cs="Arial"/>
                <w:sz w:val="24"/>
                <w:szCs w:val="24"/>
              </w:rPr>
            </w:pPr>
            <w:r w:rsidRPr="00C5092C">
              <w:rPr>
                <w:rFonts w:ascii="Arial" w:hAnsi="Arial" w:cs="Arial"/>
                <w:sz w:val="24"/>
                <w:szCs w:val="24"/>
              </w:rPr>
              <w:t>economic and financial resources</w:t>
            </w:r>
          </w:p>
          <w:p w:rsidR="00711BC0" w:rsidRPr="00C5092C" w:rsidRDefault="00711BC0" w:rsidP="00711BC0">
            <w:pPr>
              <w:pStyle w:val="ListParagraph"/>
              <w:numPr>
                <w:ilvl w:val="0"/>
                <w:numId w:val="1"/>
              </w:numPr>
              <w:spacing w:line="360" w:lineRule="auto"/>
              <w:jc w:val="both"/>
              <w:rPr>
                <w:rFonts w:ascii="Arial" w:hAnsi="Arial" w:cs="Arial"/>
                <w:sz w:val="24"/>
                <w:szCs w:val="24"/>
              </w:rPr>
            </w:pPr>
            <w:r w:rsidRPr="00C5092C">
              <w:rPr>
                <w:rFonts w:ascii="Arial" w:hAnsi="Arial" w:cs="Arial"/>
                <w:sz w:val="24"/>
                <w:szCs w:val="24"/>
              </w:rPr>
              <w:t>enabling policies and systems.</w:t>
            </w:r>
          </w:p>
          <w:p w:rsidR="00711BC0" w:rsidRPr="00C5092C" w:rsidRDefault="00711BC0" w:rsidP="00711BC0">
            <w:pPr>
              <w:pStyle w:val="ListParagraph"/>
              <w:spacing w:line="360" w:lineRule="auto"/>
              <w:jc w:val="both"/>
              <w:rPr>
                <w:rFonts w:ascii="Arial" w:hAnsi="Arial" w:cs="Arial"/>
                <w:sz w:val="24"/>
                <w:szCs w:val="24"/>
              </w:rPr>
            </w:pPr>
          </w:p>
          <w:p w:rsidR="00711BC0" w:rsidRDefault="00711BC0" w:rsidP="00711BC0">
            <w:pPr>
              <w:tabs>
                <w:tab w:val="left" w:pos="3190"/>
              </w:tabs>
              <w:spacing w:line="360" w:lineRule="auto"/>
              <w:jc w:val="both"/>
              <w:rPr>
                <w:rFonts w:ascii="Arial" w:hAnsi="Arial" w:cs="Arial"/>
                <w:sz w:val="24"/>
                <w:szCs w:val="24"/>
              </w:rPr>
            </w:pPr>
            <w:r w:rsidRPr="00C5092C">
              <w:rPr>
                <w:rFonts w:ascii="Arial" w:hAnsi="Arial" w:cs="Arial"/>
                <w:b/>
                <w:sz w:val="24"/>
                <w:szCs w:val="24"/>
              </w:rPr>
              <w:t>Community development</w:t>
            </w:r>
            <w:r w:rsidRPr="00C5092C">
              <w:rPr>
                <w:rFonts w:ascii="Arial" w:hAnsi="Arial" w:cs="Arial"/>
                <w:sz w:val="24"/>
                <w:szCs w:val="24"/>
              </w:rPr>
              <w:t xml:space="preserve"> requires and helps to ‘build community capacity to address issues and to take advantage of opportunities, to find common ground and to balance competing interests’ (Frank and Smith, 1999). Community development is dependent upon a certain level of capacity within the community and can develop this capacity further.</w:t>
            </w:r>
            <w:r>
              <w:rPr>
                <w:rFonts w:ascii="Arial" w:hAnsi="Arial" w:cs="Arial"/>
                <w:sz w:val="24"/>
                <w:szCs w:val="24"/>
              </w:rPr>
              <w:t xml:space="preserve"> </w:t>
            </w:r>
          </w:p>
          <w:p w:rsidR="007F037F" w:rsidRDefault="007F037F" w:rsidP="00711BC0">
            <w:pPr>
              <w:tabs>
                <w:tab w:val="left" w:pos="3190"/>
              </w:tabs>
              <w:spacing w:line="360" w:lineRule="auto"/>
              <w:jc w:val="both"/>
              <w:rPr>
                <w:rFonts w:ascii="Arial" w:hAnsi="Arial" w:cs="Arial"/>
                <w:sz w:val="24"/>
                <w:szCs w:val="24"/>
              </w:rPr>
            </w:pPr>
          </w:p>
          <w:p w:rsidR="00711BC0" w:rsidRDefault="00711BC0" w:rsidP="00711BC0">
            <w:pPr>
              <w:tabs>
                <w:tab w:val="left" w:pos="3190"/>
              </w:tabs>
              <w:spacing w:line="360" w:lineRule="auto"/>
              <w:jc w:val="both"/>
              <w:rPr>
                <w:rFonts w:ascii="Arial" w:hAnsi="Arial" w:cs="Arial"/>
                <w:sz w:val="24"/>
                <w:szCs w:val="24"/>
              </w:rPr>
            </w:pPr>
            <w:r>
              <w:rPr>
                <w:rFonts w:ascii="Arial" w:hAnsi="Arial" w:cs="Arial"/>
                <w:sz w:val="24"/>
                <w:szCs w:val="24"/>
              </w:rPr>
              <w:t>Community Development is a term for which it is difficult to secure a common definition and understanding. The DHSSPS produced a useful definition in 1997:</w:t>
            </w:r>
          </w:p>
          <w:p w:rsidR="00711BC0" w:rsidRDefault="00711BC0" w:rsidP="00711BC0">
            <w:pPr>
              <w:tabs>
                <w:tab w:val="left" w:pos="3190"/>
              </w:tabs>
              <w:spacing w:line="360" w:lineRule="auto"/>
              <w:jc w:val="both"/>
              <w:rPr>
                <w:rFonts w:ascii="Arial" w:hAnsi="Arial" w:cs="Arial"/>
                <w:sz w:val="24"/>
                <w:szCs w:val="24"/>
              </w:rPr>
            </w:pPr>
            <w:r>
              <w:rPr>
                <w:rFonts w:ascii="Arial" w:hAnsi="Arial" w:cs="Arial"/>
                <w:i/>
                <w:iCs/>
                <w:sz w:val="24"/>
                <w:szCs w:val="24"/>
              </w:rPr>
              <w:t>“Community Development is about strengthening and bringing about change in communities. It consists of a set of methods which can broaden vision and capacity for social change and approaches, including consultation, advocacy and relationships with local groups. It is a way of working, informed by certain principles which seeks to encourage communities – people who live in the same areas or who have something else in common – to tackle for themselves the problems which they face and identify to be important, and which aims to empower them to change things by developing their own skills, knowledge and experience, and by working in partnerships with other groups and statutory agencies</w:t>
            </w:r>
            <w:r>
              <w:rPr>
                <w:rFonts w:ascii="Arial" w:hAnsi="Arial" w:cs="Arial"/>
                <w:sz w:val="24"/>
                <w:szCs w:val="24"/>
              </w:rPr>
              <w:t xml:space="preserve"> “(DHSSPS Regional Strategy, 1997-2002. </w:t>
            </w:r>
          </w:p>
          <w:p w:rsidR="007F037F" w:rsidRDefault="007F037F" w:rsidP="00711BC0">
            <w:pPr>
              <w:tabs>
                <w:tab w:val="left" w:pos="3190"/>
              </w:tabs>
              <w:spacing w:line="360" w:lineRule="auto"/>
              <w:jc w:val="both"/>
              <w:rPr>
                <w:rFonts w:ascii="Arial" w:hAnsi="Arial" w:cs="Arial"/>
                <w:sz w:val="24"/>
                <w:szCs w:val="24"/>
              </w:rPr>
            </w:pPr>
          </w:p>
          <w:p w:rsidR="00711BC0" w:rsidRDefault="00711BC0" w:rsidP="00711BC0">
            <w:pPr>
              <w:tabs>
                <w:tab w:val="left" w:pos="3190"/>
              </w:tabs>
              <w:spacing w:line="360" w:lineRule="auto"/>
              <w:jc w:val="both"/>
              <w:rPr>
                <w:rFonts w:ascii="Arial" w:hAnsi="Arial" w:cs="Arial"/>
                <w:sz w:val="24"/>
                <w:szCs w:val="24"/>
              </w:rPr>
            </w:pPr>
            <w:r>
              <w:rPr>
                <w:rFonts w:ascii="Arial" w:hAnsi="Arial" w:cs="Arial"/>
                <w:sz w:val="24"/>
                <w:szCs w:val="24"/>
              </w:rPr>
              <w:t>Another useful definition has been put forward by the 2009 National Occupational Standards for Community Development:</w:t>
            </w:r>
          </w:p>
          <w:p w:rsidR="00711BC0" w:rsidRDefault="00711BC0" w:rsidP="00711BC0">
            <w:pPr>
              <w:tabs>
                <w:tab w:val="left" w:pos="3190"/>
              </w:tabs>
              <w:spacing w:line="360" w:lineRule="auto"/>
              <w:jc w:val="both"/>
              <w:rPr>
                <w:rFonts w:ascii="Arial" w:hAnsi="Arial" w:cs="Arial"/>
                <w:i/>
                <w:sz w:val="24"/>
                <w:szCs w:val="24"/>
              </w:rPr>
            </w:pPr>
            <w:r>
              <w:rPr>
                <w:rFonts w:ascii="Arial" w:hAnsi="Arial" w:cs="Arial"/>
                <w:i/>
                <w:sz w:val="24"/>
                <w:szCs w:val="24"/>
              </w:rPr>
              <w:t xml:space="preserve">‘Community development is a long-term value based process which aims to address imbalances in power and bring about change founded on social justice, equality and inclusion.  The process enables people to organise and work together to: </w:t>
            </w:r>
          </w:p>
          <w:p w:rsidR="00711BC0" w:rsidRDefault="00711BC0" w:rsidP="00711BC0">
            <w:pPr>
              <w:numPr>
                <w:ilvl w:val="0"/>
                <w:numId w:val="8"/>
              </w:numPr>
              <w:tabs>
                <w:tab w:val="left" w:pos="3190"/>
              </w:tabs>
              <w:spacing w:line="360" w:lineRule="auto"/>
              <w:jc w:val="both"/>
              <w:rPr>
                <w:rFonts w:ascii="Arial" w:hAnsi="Arial" w:cs="Arial"/>
                <w:i/>
                <w:sz w:val="24"/>
                <w:szCs w:val="24"/>
              </w:rPr>
            </w:pPr>
            <w:r>
              <w:rPr>
                <w:rFonts w:ascii="Arial" w:hAnsi="Arial" w:cs="Arial"/>
                <w:i/>
                <w:sz w:val="24"/>
                <w:szCs w:val="24"/>
              </w:rPr>
              <w:t>identify their own needs and aspirations</w:t>
            </w:r>
          </w:p>
          <w:p w:rsidR="00711BC0" w:rsidRDefault="00711BC0" w:rsidP="00711BC0">
            <w:pPr>
              <w:numPr>
                <w:ilvl w:val="0"/>
                <w:numId w:val="8"/>
              </w:numPr>
              <w:tabs>
                <w:tab w:val="left" w:pos="3190"/>
              </w:tabs>
              <w:spacing w:line="360" w:lineRule="auto"/>
              <w:jc w:val="both"/>
              <w:rPr>
                <w:rFonts w:ascii="Arial" w:hAnsi="Arial" w:cs="Arial"/>
                <w:i/>
                <w:sz w:val="24"/>
                <w:szCs w:val="24"/>
              </w:rPr>
            </w:pPr>
            <w:r>
              <w:rPr>
                <w:rFonts w:ascii="Arial" w:hAnsi="Arial" w:cs="Arial"/>
                <w:i/>
                <w:sz w:val="24"/>
                <w:szCs w:val="24"/>
              </w:rPr>
              <w:t>take action to exert influence on the decisions which affect their lives</w:t>
            </w:r>
          </w:p>
          <w:p w:rsidR="00B84858" w:rsidRPr="007F037F" w:rsidRDefault="00711BC0" w:rsidP="00270FD2">
            <w:pPr>
              <w:numPr>
                <w:ilvl w:val="0"/>
                <w:numId w:val="8"/>
              </w:numPr>
              <w:tabs>
                <w:tab w:val="left" w:pos="3190"/>
              </w:tabs>
              <w:spacing w:line="360" w:lineRule="auto"/>
              <w:jc w:val="both"/>
              <w:rPr>
                <w:rFonts w:ascii="Arial" w:hAnsi="Arial" w:cs="Arial"/>
                <w:i/>
                <w:sz w:val="24"/>
                <w:szCs w:val="24"/>
              </w:rPr>
            </w:pPr>
            <w:r>
              <w:rPr>
                <w:rFonts w:ascii="Arial" w:hAnsi="Arial" w:cs="Arial"/>
                <w:i/>
                <w:sz w:val="24"/>
                <w:szCs w:val="24"/>
              </w:rPr>
              <w:t xml:space="preserve">improve the quality of their own lives, the communities in which they live, and </w:t>
            </w:r>
            <w:r>
              <w:rPr>
                <w:rFonts w:ascii="Arial" w:hAnsi="Arial" w:cs="Arial"/>
                <w:i/>
                <w:sz w:val="24"/>
                <w:szCs w:val="24"/>
              </w:rPr>
              <w:lastRenderedPageBreak/>
              <w:t>societies of which they are a part.’</w:t>
            </w:r>
          </w:p>
          <w:p w:rsidR="003E4CBB" w:rsidRDefault="00B84858" w:rsidP="00270FD2">
            <w:pPr>
              <w:spacing w:line="360" w:lineRule="auto"/>
              <w:rPr>
                <w:rFonts w:ascii="Arial" w:hAnsi="Arial" w:cs="Arial"/>
                <w:b/>
                <w:color w:val="000000"/>
                <w:sz w:val="24"/>
                <w:szCs w:val="24"/>
              </w:rPr>
            </w:pPr>
            <w:r w:rsidRPr="00C5092C">
              <w:rPr>
                <w:rFonts w:ascii="Arial" w:hAnsi="Arial" w:cs="Arial"/>
                <w:b/>
                <w:color w:val="000000"/>
                <w:sz w:val="24"/>
                <w:szCs w:val="24"/>
              </w:rPr>
              <w:t xml:space="preserve">The importance of building strong communities to promote mental health and prevent suicide:  </w:t>
            </w:r>
          </w:p>
          <w:p w:rsidR="003E4CBB" w:rsidRPr="00491656" w:rsidRDefault="00B84858" w:rsidP="00270FD2">
            <w:pPr>
              <w:spacing w:line="360" w:lineRule="auto"/>
              <w:rPr>
                <w:rFonts w:ascii="Arial" w:hAnsi="Arial" w:cs="Arial"/>
                <w:color w:val="000000"/>
                <w:sz w:val="24"/>
                <w:szCs w:val="24"/>
              </w:rPr>
            </w:pPr>
            <w:r w:rsidRPr="00C5092C">
              <w:rPr>
                <w:rFonts w:ascii="Arial" w:hAnsi="Arial" w:cs="Arial"/>
                <w:color w:val="000000"/>
                <w:sz w:val="24"/>
                <w:szCs w:val="24"/>
              </w:rPr>
              <w:t>A sense of belonging and being connected to and supported by a community is an important protective factor. Local community programmes, projects and activities that aim to build individual and community capacity and resilience can significantly influence the prevention of suicide and suicidal behaviours. This includes needs in relation to preventing suicide. Community capacity is the ability of communities, organisations, groups and individuals (collectively) to build their structures, systems, people and skills so that they are better able to work towards and achieve their shared objectives.</w:t>
            </w:r>
          </w:p>
        </w:tc>
      </w:tr>
      <w:tr w:rsidR="00B84858" w:rsidRPr="00C5092C" w:rsidTr="00270FD2">
        <w:tc>
          <w:tcPr>
            <w:tcW w:w="9242" w:type="dxa"/>
            <w:gridSpan w:val="2"/>
          </w:tcPr>
          <w:p w:rsidR="00B84858" w:rsidRPr="00C5092C" w:rsidRDefault="00B84858" w:rsidP="00B84858">
            <w:pPr>
              <w:pStyle w:val="ListParagraph"/>
              <w:numPr>
                <w:ilvl w:val="0"/>
                <w:numId w:val="5"/>
              </w:numPr>
              <w:spacing w:line="360" w:lineRule="auto"/>
              <w:rPr>
                <w:rFonts w:ascii="Arial" w:hAnsi="Arial" w:cs="Arial"/>
                <w:b/>
                <w:i/>
                <w:sz w:val="24"/>
                <w:szCs w:val="24"/>
              </w:rPr>
            </w:pPr>
            <w:r w:rsidRPr="00C5092C">
              <w:rPr>
                <w:rFonts w:ascii="Arial" w:hAnsi="Arial" w:cs="Arial"/>
                <w:b/>
                <w:i/>
                <w:sz w:val="24"/>
                <w:szCs w:val="24"/>
              </w:rPr>
              <w:lastRenderedPageBreak/>
              <w:t>Do you agree with the above definitions</w:t>
            </w:r>
            <w:r w:rsidR="00711BC0">
              <w:rPr>
                <w:rFonts w:ascii="Arial" w:hAnsi="Arial" w:cs="Arial"/>
                <w:b/>
                <w:i/>
                <w:sz w:val="24"/>
                <w:szCs w:val="24"/>
              </w:rPr>
              <w:t xml:space="preserve"> of community development and community capacity</w:t>
            </w:r>
            <w:r w:rsidRPr="00C5092C">
              <w:rPr>
                <w:rFonts w:ascii="Arial" w:hAnsi="Arial" w:cs="Arial"/>
                <w:b/>
                <w:i/>
                <w:sz w:val="24"/>
                <w:szCs w:val="24"/>
              </w:rPr>
              <w:t>? YES / NO</w:t>
            </w: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r w:rsidRPr="00C5092C">
              <w:rPr>
                <w:rFonts w:ascii="Arial" w:hAnsi="Arial" w:cs="Arial"/>
                <w:b/>
                <w:i/>
                <w:sz w:val="24"/>
                <w:szCs w:val="24"/>
              </w:rPr>
              <w:t>Please comment:</w:t>
            </w: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p>
          <w:p w:rsidR="00B84858" w:rsidRDefault="00B84858" w:rsidP="00270FD2">
            <w:pPr>
              <w:tabs>
                <w:tab w:val="left" w:pos="2713"/>
              </w:tabs>
              <w:spacing w:line="360" w:lineRule="auto"/>
              <w:rPr>
                <w:rFonts w:ascii="Arial" w:hAnsi="Arial" w:cs="Arial"/>
                <w:b/>
                <w:i/>
                <w:sz w:val="24"/>
                <w:szCs w:val="24"/>
              </w:rPr>
            </w:pPr>
          </w:p>
          <w:p w:rsidR="00440A2D" w:rsidRDefault="00440A2D" w:rsidP="00270FD2">
            <w:pPr>
              <w:tabs>
                <w:tab w:val="left" w:pos="2713"/>
              </w:tabs>
              <w:spacing w:line="360" w:lineRule="auto"/>
              <w:rPr>
                <w:rFonts w:ascii="Arial" w:hAnsi="Arial" w:cs="Arial"/>
                <w:b/>
                <w:i/>
                <w:sz w:val="24"/>
                <w:szCs w:val="24"/>
              </w:rPr>
            </w:pPr>
          </w:p>
          <w:p w:rsidR="00440A2D" w:rsidRDefault="00440A2D" w:rsidP="00270FD2">
            <w:pPr>
              <w:tabs>
                <w:tab w:val="left" w:pos="2713"/>
              </w:tabs>
              <w:spacing w:line="360" w:lineRule="auto"/>
              <w:rPr>
                <w:rFonts w:ascii="Arial" w:hAnsi="Arial" w:cs="Arial"/>
                <w:b/>
                <w:i/>
                <w:sz w:val="24"/>
                <w:szCs w:val="24"/>
              </w:rPr>
            </w:pPr>
          </w:p>
          <w:p w:rsidR="00440A2D" w:rsidRDefault="00440A2D" w:rsidP="00270FD2">
            <w:pPr>
              <w:tabs>
                <w:tab w:val="left" w:pos="2713"/>
              </w:tabs>
              <w:spacing w:line="360" w:lineRule="auto"/>
              <w:rPr>
                <w:rFonts w:ascii="Arial" w:hAnsi="Arial" w:cs="Arial"/>
                <w:b/>
                <w:i/>
                <w:sz w:val="24"/>
                <w:szCs w:val="24"/>
              </w:rPr>
            </w:pPr>
          </w:p>
          <w:p w:rsidR="00440A2D" w:rsidRDefault="00440A2D" w:rsidP="00270FD2">
            <w:pPr>
              <w:tabs>
                <w:tab w:val="left" w:pos="2713"/>
              </w:tabs>
              <w:spacing w:line="360" w:lineRule="auto"/>
              <w:rPr>
                <w:rFonts w:ascii="Arial" w:hAnsi="Arial" w:cs="Arial"/>
                <w:b/>
                <w:i/>
                <w:sz w:val="24"/>
                <w:szCs w:val="24"/>
              </w:rPr>
            </w:pPr>
          </w:p>
          <w:p w:rsidR="00440A2D" w:rsidRDefault="00440A2D" w:rsidP="00270FD2">
            <w:pPr>
              <w:tabs>
                <w:tab w:val="left" w:pos="2713"/>
              </w:tabs>
              <w:spacing w:line="360" w:lineRule="auto"/>
              <w:rPr>
                <w:rFonts w:ascii="Arial" w:hAnsi="Arial" w:cs="Arial"/>
                <w:b/>
                <w:i/>
                <w:sz w:val="24"/>
                <w:szCs w:val="24"/>
              </w:rPr>
            </w:pPr>
          </w:p>
          <w:p w:rsidR="00440A2D" w:rsidRDefault="00440A2D" w:rsidP="00270FD2">
            <w:pPr>
              <w:tabs>
                <w:tab w:val="left" w:pos="2713"/>
              </w:tabs>
              <w:spacing w:line="360" w:lineRule="auto"/>
              <w:rPr>
                <w:rFonts w:ascii="Arial" w:hAnsi="Arial" w:cs="Arial"/>
                <w:b/>
                <w:i/>
                <w:sz w:val="24"/>
                <w:szCs w:val="24"/>
              </w:rPr>
            </w:pPr>
          </w:p>
          <w:p w:rsidR="00440A2D" w:rsidRPr="00C5092C" w:rsidRDefault="00440A2D" w:rsidP="00491656">
            <w:pPr>
              <w:tabs>
                <w:tab w:val="left" w:pos="2713"/>
              </w:tabs>
              <w:spacing w:line="360" w:lineRule="auto"/>
              <w:rPr>
                <w:rFonts w:ascii="Arial" w:hAnsi="Arial" w:cs="Arial"/>
                <w:b/>
                <w:i/>
                <w:sz w:val="24"/>
                <w:szCs w:val="24"/>
              </w:rPr>
            </w:pPr>
          </w:p>
        </w:tc>
      </w:tr>
      <w:tr w:rsidR="00B84858" w:rsidRPr="00C5092C" w:rsidTr="00270FD2">
        <w:tc>
          <w:tcPr>
            <w:tcW w:w="9242" w:type="dxa"/>
            <w:gridSpan w:val="2"/>
          </w:tcPr>
          <w:p w:rsidR="008F6959" w:rsidRDefault="008F6959" w:rsidP="00270FD2">
            <w:pPr>
              <w:spacing w:after="200" w:line="360" w:lineRule="auto"/>
              <w:rPr>
                <w:rFonts w:ascii="Arial" w:hAnsi="Arial" w:cs="Arial"/>
                <w:b/>
                <w:sz w:val="24"/>
                <w:szCs w:val="24"/>
              </w:rPr>
            </w:pPr>
            <w:r w:rsidRPr="00994282">
              <w:rPr>
                <w:rFonts w:ascii="Arial" w:hAnsi="Arial" w:cs="Arial"/>
                <w:b/>
                <w:sz w:val="24"/>
                <w:szCs w:val="24"/>
              </w:rPr>
              <w:lastRenderedPageBreak/>
              <w:t xml:space="preserve">Based on previous experience and </w:t>
            </w:r>
            <w:r>
              <w:rPr>
                <w:rFonts w:ascii="Arial" w:hAnsi="Arial" w:cs="Arial"/>
                <w:b/>
                <w:sz w:val="24"/>
                <w:szCs w:val="24"/>
              </w:rPr>
              <w:t>P</w:t>
            </w:r>
            <w:r w:rsidRPr="00994282">
              <w:rPr>
                <w:rFonts w:ascii="Arial" w:hAnsi="Arial" w:cs="Arial"/>
                <w:b/>
                <w:sz w:val="24"/>
                <w:szCs w:val="24"/>
              </w:rPr>
              <w:t xml:space="preserve">rotect </w:t>
            </w:r>
            <w:r>
              <w:rPr>
                <w:rFonts w:ascii="Arial" w:hAnsi="Arial" w:cs="Arial"/>
                <w:b/>
                <w:sz w:val="24"/>
                <w:szCs w:val="24"/>
              </w:rPr>
              <w:t>Life Strategy / I</w:t>
            </w:r>
            <w:r w:rsidRPr="00994282">
              <w:rPr>
                <w:rFonts w:ascii="Arial" w:hAnsi="Arial" w:cs="Arial"/>
                <w:b/>
                <w:sz w:val="24"/>
                <w:szCs w:val="24"/>
              </w:rPr>
              <w:t>mplementation feedback from service providers and service users through local and regional consultation activities over the years, the following table outlines</w:t>
            </w:r>
            <w:r>
              <w:rPr>
                <w:rFonts w:ascii="Arial" w:hAnsi="Arial" w:cs="Arial"/>
                <w:b/>
                <w:sz w:val="24"/>
                <w:szCs w:val="24"/>
              </w:rPr>
              <w:t xml:space="preserve"> PHA</w:t>
            </w:r>
            <w:r w:rsidRPr="00994282">
              <w:rPr>
                <w:rFonts w:ascii="Arial" w:hAnsi="Arial" w:cs="Arial"/>
                <w:b/>
                <w:sz w:val="24"/>
                <w:szCs w:val="24"/>
              </w:rPr>
              <w:t xml:space="preserve"> suggested key objec</w:t>
            </w:r>
            <w:r>
              <w:rPr>
                <w:rFonts w:ascii="Arial" w:hAnsi="Arial" w:cs="Arial"/>
                <w:b/>
                <w:sz w:val="24"/>
                <w:szCs w:val="24"/>
              </w:rPr>
              <w:t xml:space="preserve">tives proposed for a </w:t>
            </w:r>
            <w:r w:rsidRPr="00994282">
              <w:rPr>
                <w:rFonts w:ascii="Arial" w:hAnsi="Arial" w:cs="Arial"/>
                <w:b/>
                <w:sz w:val="24"/>
                <w:szCs w:val="24"/>
              </w:rPr>
              <w:t>community capacity buildi</w:t>
            </w:r>
            <w:r>
              <w:rPr>
                <w:rFonts w:ascii="Arial" w:hAnsi="Arial" w:cs="Arial"/>
                <w:b/>
                <w:sz w:val="24"/>
                <w:szCs w:val="24"/>
              </w:rPr>
              <w:t>ng approach across the 5 HSC/PHA</w:t>
            </w:r>
            <w:r w:rsidRPr="00994282">
              <w:rPr>
                <w:rFonts w:ascii="Arial" w:hAnsi="Arial" w:cs="Arial"/>
                <w:b/>
                <w:sz w:val="24"/>
                <w:szCs w:val="24"/>
              </w:rPr>
              <w:t xml:space="preserve"> localities</w:t>
            </w:r>
            <w:r w:rsidR="00994282">
              <w:rPr>
                <w:rFonts w:ascii="Arial" w:hAnsi="Arial" w:cs="Arial"/>
                <w:b/>
                <w:sz w:val="24"/>
                <w:szCs w:val="24"/>
              </w:rPr>
              <w:t xml:space="preserve"> </w:t>
            </w:r>
            <w:r w:rsidRPr="00994282">
              <w:rPr>
                <w:rFonts w:ascii="Arial" w:hAnsi="Arial" w:cs="Arial"/>
                <w:b/>
                <w:sz w:val="24"/>
                <w:szCs w:val="24"/>
              </w:rPr>
              <w:t>to ensure consistency in order to measure impact &amp; effectiveness</w:t>
            </w:r>
            <w:r w:rsidR="00994282">
              <w:rPr>
                <w:rFonts w:ascii="Arial" w:hAnsi="Arial" w:cs="Arial"/>
                <w:b/>
                <w:sz w:val="24"/>
                <w:szCs w:val="24"/>
              </w:rPr>
              <w:t xml:space="preserve">.  </w:t>
            </w:r>
          </w:p>
          <w:p w:rsidR="00B84858" w:rsidRPr="00994282" w:rsidRDefault="008F6959" w:rsidP="00270FD2">
            <w:pPr>
              <w:spacing w:after="200" w:line="360" w:lineRule="auto"/>
              <w:rPr>
                <w:rFonts w:ascii="Arial" w:hAnsi="Arial"/>
                <w:b/>
                <w:sz w:val="24"/>
              </w:rPr>
            </w:pPr>
            <w:r w:rsidRPr="00994282">
              <w:rPr>
                <w:rFonts w:ascii="Arial" w:hAnsi="Arial" w:cs="Arial"/>
                <w:b/>
                <w:sz w:val="24"/>
                <w:szCs w:val="24"/>
              </w:rPr>
              <w:t>This is to determine ulti</w:t>
            </w:r>
            <w:r>
              <w:rPr>
                <w:rFonts w:ascii="Arial" w:hAnsi="Arial" w:cs="Arial"/>
                <w:b/>
                <w:sz w:val="24"/>
                <w:szCs w:val="24"/>
              </w:rPr>
              <w:t>mate key performance indicators</w:t>
            </w:r>
            <w:r w:rsidR="00994282" w:rsidRPr="00994282">
              <w:rPr>
                <w:rFonts w:ascii="Arial" w:hAnsi="Arial" w:cs="Arial"/>
                <w:b/>
                <w:sz w:val="24"/>
                <w:szCs w:val="24"/>
              </w:rPr>
              <w:t>:</w:t>
            </w:r>
          </w:p>
        </w:tc>
      </w:tr>
      <w:tr w:rsidR="00994282" w:rsidRPr="00C5092C" w:rsidTr="00994282">
        <w:tc>
          <w:tcPr>
            <w:tcW w:w="2518" w:type="dxa"/>
            <w:shd w:val="clear" w:color="auto" w:fill="D9D9D9" w:themeFill="background1" w:themeFillShade="D9"/>
          </w:tcPr>
          <w:p w:rsidR="00994282" w:rsidRPr="00C5092C" w:rsidRDefault="00994282" w:rsidP="00A35E22">
            <w:pPr>
              <w:pStyle w:val="ListParagraph"/>
              <w:autoSpaceDE w:val="0"/>
              <w:autoSpaceDN w:val="0"/>
              <w:adjustRightInd w:val="0"/>
              <w:spacing w:line="360" w:lineRule="auto"/>
              <w:ind w:left="0"/>
              <w:contextualSpacing w:val="0"/>
              <w:jc w:val="both"/>
              <w:rPr>
                <w:rFonts w:ascii="Arial" w:hAnsi="Arial" w:cs="Arial"/>
                <w:b/>
                <w:color w:val="000000"/>
                <w:sz w:val="24"/>
                <w:szCs w:val="24"/>
              </w:rPr>
            </w:pPr>
            <w:r w:rsidRPr="00C5092C">
              <w:rPr>
                <w:rFonts w:ascii="Arial" w:hAnsi="Arial" w:cs="Arial"/>
                <w:b/>
                <w:color w:val="000000"/>
                <w:sz w:val="24"/>
                <w:szCs w:val="24"/>
              </w:rPr>
              <w:t xml:space="preserve">Key </w:t>
            </w:r>
            <w:r>
              <w:rPr>
                <w:rFonts w:ascii="Arial" w:hAnsi="Arial" w:cs="Arial"/>
                <w:b/>
                <w:color w:val="000000"/>
                <w:sz w:val="24"/>
                <w:szCs w:val="24"/>
              </w:rPr>
              <w:t xml:space="preserve">Objectives of </w:t>
            </w:r>
            <w:r w:rsidRPr="00C5092C">
              <w:rPr>
                <w:rFonts w:ascii="Arial" w:hAnsi="Arial" w:cs="Arial"/>
                <w:b/>
                <w:color w:val="000000"/>
                <w:sz w:val="24"/>
                <w:szCs w:val="24"/>
              </w:rPr>
              <w:t xml:space="preserve"> </w:t>
            </w:r>
            <w:r>
              <w:rPr>
                <w:rFonts w:ascii="Arial" w:hAnsi="Arial" w:cs="Arial"/>
                <w:b/>
                <w:color w:val="000000"/>
                <w:sz w:val="24"/>
                <w:szCs w:val="24"/>
              </w:rPr>
              <w:t>Service Proposed</w:t>
            </w:r>
          </w:p>
        </w:tc>
        <w:tc>
          <w:tcPr>
            <w:tcW w:w="6724" w:type="dxa"/>
            <w:shd w:val="clear" w:color="auto" w:fill="D9D9D9" w:themeFill="background1" w:themeFillShade="D9"/>
          </w:tcPr>
          <w:p w:rsidR="00994282" w:rsidRPr="00C5092C" w:rsidRDefault="00994282" w:rsidP="00A35E22">
            <w:pPr>
              <w:pStyle w:val="ListParagraph"/>
              <w:autoSpaceDE w:val="0"/>
              <w:autoSpaceDN w:val="0"/>
              <w:adjustRightInd w:val="0"/>
              <w:spacing w:line="360" w:lineRule="auto"/>
              <w:ind w:left="0"/>
              <w:rPr>
                <w:rFonts w:ascii="Arial" w:hAnsi="Arial" w:cs="Arial"/>
                <w:b/>
                <w:color w:val="000000"/>
                <w:sz w:val="24"/>
                <w:szCs w:val="24"/>
              </w:rPr>
            </w:pPr>
            <w:r w:rsidRPr="00C5092C">
              <w:rPr>
                <w:rFonts w:ascii="Arial" w:hAnsi="Arial" w:cs="Arial"/>
                <w:b/>
                <w:color w:val="000000"/>
                <w:sz w:val="24"/>
                <w:szCs w:val="24"/>
              </w:rPr>
              <w:t>Description</w:t>
            </w:r>
          </w:p>
        </w:tc>
      </w:tr>
      <w:tr w:rsidR="00994282" w:rsidRPr="00C5092C" w:rsidTr="00270FD2">
        <w:tc>
          <w:tcPr>
            <w:tcW w:w="2518" w:type="dxa"/>
          </w:tcPr>
          <w:p w:rsidR="00994282" w:rsidRPr="00C5092C" w:rsidRDefault="00994282" w:rsidP="00994282">
            <w:pPr>
              <w:pStyle w:val="ListParagraph"/>
              <w:numPr>
                <w:ilvl w:val="0"/>
                <w:numId w:val="4"/>
              </w:numPr>
              <w:autoSpaceDE w:val="0"/>
              <w:autoSpaceDN w:val="0"/>
              <w:adjustRightInd w:val="0"/>
              <w:spacing w:line="360" w:lineRule="auto"/>
              <w:ind w:left="0"/>
              <w:contextualSpacing w:val="0"/>
              <w:jc w:val="both"/>
              <w:rPr>
                <w:rFonts w:ascii="Arial" w:hAnsi="Arial" w:cs="Arial"/>
                <w:b/>
                <w:color w:val="000000"/>
                <w:sz w:val="24"/>
                <w:szCs w:val="24"/>
              </w:rPr>
            </w:pPr>
            <w:r w:rsidRPr="00C5092C">
              <w:rPr>
                <w:rFonts w:ascii="Arial" w:hAnsi="Arial" w:cs="Arial"/>
                <w:b/>
                <w:color w:val="000000"/>
                <w:sz w:val="24"/>
                <w:szCs w:val="24"/>
              </w:rPr>
              <w:t xml:space="preserve">1. Awareness Raising and Education </w:t>
            </w:r>
          </w:p>
        </w:tc>
        <w:tc>
          <w:tcPr>
            <w:tcW w:w="6724" w:type="dxa"/>
          </w:tcPr>
          <w:p w:rsidR="00711BC0" w:rsidRDefault="00711BC0" w:rsidP="00711BC0">
            <w:pPr>
              <w:pStyle w:val="ListParagraph"/>
              <w:numPr>
                <w:ilvl w:val="0"/>
                <w:numId w:val="9"/>
              </w:num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A service that would: p</w:t>
            </w:r>
            <w:r w:rsidRPr="00C5092C">
              <w:rPr>
                <w:rFonts w:ascii="Arial" w:hAnsi="Arial" w:cs="Arial"/>
                <w:color w:val="000000"/>
                <w:sz w:val="24"/>
                <w:szCs w:val="24"/>
              </w:rPr>
              <w:t xml:space="preserve">rovide </w:t>
            </w:r>
            <w:r>
              <w:rPr>
                <w:rFonts w:ascii="Arial" w:hAnsi="Arial" w:cs="Arial"/>
                <w:color w:val="000000"/>
                <w:sz w:val="24"/>
                <w:szCs w:val="24"/>
              </w:rPr>
              <w:t>g</w:t>
            </w:r>
            <w:r w:rsidRPr="00C5092C">
              <w:rPr>
                <w:rFonts w:ascii="Arial" w:hAnsi="Arial" w:cs="Arial"/>
                <w:color w:val="000000"/>
                <w:sz w:val="24"/>
                <w:szCs w:val="24"/>
              </w:rPr>
              <w:t xml:space="preserve">uidance to </w:t>
            </w:r>
            <w:r>
              <w:rPr>
                <w:rFonts w:ascii="Arial" w:hAnsi="Arial" w:cs="Arial"/>
                <w:color w:val="000000"/>
                <w:sz w:val="24"/>
                <w:szCs w:val="24"/>
              </w:rPr>
              <w:t>l</w:t>
            </w:r>
            <w:r w:rsidRPr="00C5092C">
              <w:rPr>
                <w:rFonts w:ascii="Arial" w:hAnsi="Arial" w:cs="Arial"/>
                <w:color w:val="000000"/>
                <w:sz w:val="24"/>
                <w:szCs w:val="24"/>
              </w:rPr>
              <w:t xml:space="preserve">ocal </w:t>
            </w:r>
            <w:r>
              <w:rPr>
                <w:rFonts w:ascii="Arial" w:hAnsi="Arial" w:cs="Arial"/>
                <w:color w:val="000000"/>
                <w:sz w:val="24"/>
                <w:szCs w:val="24"/>
              </w:rPr>
              <w:t>c</w:t>
            </w:r>
            <w:r w:rsidRPr="00C5092C">
              <w:rPr>
                <w:rFonts w:ascii="Arial" w:hAnsi="Arial" w:cs="Arial"/>
                <w:color w:val="000000"/>
                <w:sz w:val="24"/>
                <w:szCs w:val="24"/>
              </w:rPr>
              <w:t xml:space="preserve">ommunities through:  </w:t>
            </w:r>
          </w:p>
          <w:p w:rsidR="00711BC0" w:rsidRDefault="00711BC0" w:rsidP="00711BC0">
            <w:pPr>
              <w:pStyle w:val="ListParagraph"/>
              <w:numPr>
                <w:ilvl w:val="1"/>
                <w:numId w:val="9"/>
              </w:num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Promoting positive strategies and initiatives to help build individuals and communities emotional resilience</w:t>
            </w:r>
          </w:p>
          <w:p w:rsidR="00711BC0" w:rsidRDefault="00711BC0" w:rsidP="00711BC0">
            <w:pPr>
              <w:pStyle w:val="ListParagraph"/>
              <w:numPr>
                <w:ilvl w:val="1"/>
                <w:numId w:val="9"/>
              </w:numPr>
              <w:autoSpaceDE w:val="0"/>
              <w:autoSpaceDN w:val="0"/>
              <w:adjustRightInd w:val="0"/>
              <w:spacing w:line="360" w:lineRule="auto"/>
              <w:jc w:val="both"/>
              <w:rPr>
                <w:rFonts w:ascii="Arial" w:hAnsi="Arial" w:cs="Arial"/>
                <w:color w:val="000000"/>
                <w:sz w:val="24"/>
                <w:szCs w:val="24"/>
              </w:rPr>
            </w:pPr>
            <w:r w:rsidRPr="00C5092C">
              <w:rPr>
                <w:rFonts w:ascii="Arial" w:hAnsi="Arial" w:cs="Arial"/>
                <w:color w:val="000000"/>
                <w:sz w:val="24"/>
                <w:szCs w:val="24"/>
              </w:rPr>
              <w:t xml:space="preserve">Promoting awareness </w:t>
            </w:r>
            <w:r>
              <w:rPr>
                <w:rFonts w:ascii="Arial" w:hAnsi="Arial" w:cs="Arial"/>
                <w:color w:val="000000"/>
                <w:sz w:val="24"/>
                <w:szCs w:val="24"/>
              </w:rPr>
              <w:t xml:space="preserve">of </w:t>
            </w:r>
            <w:r w:rsidRPr="00C5092C">
              <w:rPr>
                <w:rFonts w:ascii="Arial" w:hAnsi="Arial" w:cs="Arial"/>
                <w:color w:val="000000"/>
                <w:sz w:val="24"/>
                <w:szCs w:val="24"/>
              </w:rPr>
              <w:t xml:space="preserve">Emotional / Mental </w:t>
            </w:r>
            <w:r>
              <w:rPr>
                <w:rFonts w:ascii="Arial" w:hAnsi="Arial" w:cs="Arial"/>
                <w:color w:val="000000"/>
                <w:sz w:val="24"/>
                <w:szCs w:val="24"/>
              </w:rPr>
              <w:t xml:space="preserve">ill </w:t>
            </w:r>
            <w:r w:rsidRPr="00C5092C">
              <w:rPr>
                <w:rFonts w:ascii="Arial" w:hAnsi="Arial" w:cs="Arial"/>
                <w:color w:val="000000"/>
                <w:sz w:val="24"/>
                <w:szCs w:val="24"/>
              </w:rPr>
              <w:t>Health</w:t>
            </w:r>
            <w:r>
              <w:rPr>
                <w:rFonts w:ascii="Arial" w:hAnsi="Arial" w:cs="Arial"/>
                <w:color w:val="000000"/>
                <w:sz w:val="24"/>
                <w:szCs w:val="24"/>
              </w:rPr>
              <w:t>,</w:t>
            </w:r>
          </w:p>
          <w:p w:rsidR="00711BC0" w:rsidRDefault="00711BC0" w:rsidP="00711BC0">
            <w:pPr>
              <w:pStyle w:val="ListParagraph"/>
              <w:numPr>
                <w:ilvl w:val="1"/>
                <w:numId w:val="9"/>
              </w:numPr>
              <w:autoSpaceDE w:val="0"/>
              <w:autoSpaceDN w:val="0"/>
              <w:adjustRightInd w:val="0"/>
              <w:spacing w:line="360" w:lineRule="auto"/>
              <w:jc w:val="both"/>
              <w:rPr>
                <w:rFonts w:ascii="Arial" w:hAnsi="Arial" w:cs="Arial"/>
                <w:color w:val="000000"/>
                <w:sz w:val="24"/>
                <w:szCs w:val="24"/>
              </w:rPr>
            </w:pPr>
            <w:r w:rsidRPr="00C5092C">
              <w:rPr>
                <w:rFonts w:ascii="Arial" w:hAnsi="Arial" w:cs="Arial"/>
                <w:color w:val="000000"/>
                <w:sz w:val="24"/>
                <w:szCs w:val="24"/>
              </w:rPr>
              <w:t>Depression Awarene</w:t>
            </w:r>
            <w:r>
              <w:rPr>
                <w:rFonts w:ascii="Arial" w:hAnsi="Arial" w:cs="Arial"/>
                <w:color w:val="000000"/>
                <w:sz w:val="24"/>
                <w:szCs w:val="24"/>
              </w:rPr>
              <w:t>ss, and Suicide and Self Harm:</w:t>
            </w:r>
          </w:p>
          <w:p w:rsidR="00711BC0" w:rsidRPr="004242C2" w:rsidRDefault="00711BC0" w:rsidP="00711BC0">
            <w:pPr>
              <w:autoSpaceDE w:val="0"/>
              <w:autoSpaceDN w:val="0"/>
              <w:adjustRightInd w:val="0"/>
              <w:spacing w:line="360" w:lineRule="auto"/>
              <w:jc w:val="both"/>
              <w:rPr>
                <w:rFonts w:ascii="Arial" w:hAnsi="Arial" w:cs="Arial"/>
                <w:color w:val="000000"/>
                <w:sz w:val="24"/>
                <w:szCs w:val="24"/>
              </w:rPr>
            </w:pPr>
            <w:r w:rsidRPr="004242C2">
              <w:rPr>
                <w:rFonts w:ascii="Arial" w:hAnsi="Arial" w:cs="Arial"/>
                <w:color w:val="000000"/>
                <w:sz w:val="24"/>
                <w:szCs w:val="24"/>
              </w:rPr>
              <w:t xml:space="preserve">These are mainly </w:t>
            </w:r>
            <w:r w:rsidRPr="008E0B11">
              <w:rPr>
                <w:rFonts w:ascii="Arial" w:hAnsi="Arial" w:cs="Arial"/>
                <w:color w:val="000000"/>
                <w:sz w:val="24"/>
                <w:szCs w:val="24"/>
              </w:rPr>
              <w:t xml:space="preserve">effective when </w:t>
            </w:r>
            <w:r w:rsidRPr="00F63FA3">
              <w:rPr>
                <w:rFonts w:ascii="Arial" w:hAnsi="Arial" w:cs="Arial"/>
                <w:color w:val="000000"/>
                <w:sz w:val="24"/>
                <w:szCs w:val="24"/>
              </w:rPr>
              <w:t xml:space="preserve">linked to promoting services and </w:t>
            </w:r>
            <w:r w:rsidRPr="004242C2">
              <w:rPr>
                <w:rFonts w:ascii="Arial" w:hAnsi="Arial" w:cs="Arial"/>
                <w:color w:val="000000"/>
                <w:sz w:val="24"/>
                <w:szCs w:val="24"/>
              </w:rPr>
              <w:t>promoting help-seeking behaviour.  Evidence suggests that this is effective in de-stigmatising help seeking.</w:t>
            </w:r>
          </w:p>
          <w:p w:rsidR="00711BC0" w:rsidRPr="00C5092C" w:rsidRDefault="00711BC0" w:rsidP="00711BC0">
            <w:pPr>
              <w:pStyle w:val="ListParagraph"/>
              <w:autoSpaceDE w:val="0"/>
              <w:autoSpaceDN w:val="0"/>
              <w:adjustRightInd w:val="0"/>
              <w:spacing w:line="360" w:lineRule="auto"/>
              <w:ind w:left="0"/>
              <w:jc w:val="both"/>
              <w:rPr>
                <w:rFonts w:ascii="Arial" w:hAnsi="Arial" w:cs="Arial"/>
                <w:color w:val="000000"/>
                <w:sz w:val="24"/>
                <w:szCs w:val="24"/>
              </w:rPr>
            </w:pPr>
          </w:p>
          <w:p w:rsidR="00711BC0" w:rsidRDefault="00711BC0" w:rsidP="00711BC0">
            <w:pPr>
              <w:pStyle w:val="ListParagraph"/>
              <w:numPr>
                <w:ilvl w:val="0"/>
                <w:numId w:val="9"/>
              </w:numPr>
              <w:autoSpaceDE w:val="0"/>
              <w:autoSpaceDN w:val="0"/>
              <w:adjustRightInd w:val="0"/>
              <w:spacing w:line="360" w:lineRule="auto"/>
              <w:jc w:val="both"/>
              <w:rPr>
                <w:rFonts w:ascii="Arial" w:hAnsi="Arial" w:cs="Arial"/>
                <w:color w:val="000000"/>
                <w:sz w:val="24"/>
                <w:szCs w:val="24"/>
              </w:rPr>
            </w:pPr>
            <w:r w:rsidRPr="00C5092C">
              <w:rPr>
                <w:rFonts w:ascii="Arial" w:hAnsi="Arial" w:cs="Arial"/>
                <w:color w:val="000000"/>
                <w:sz w:val="24"/>
                <w:szCs w:val="24"/>
              </w:rPr>
              <w:t xml:space="preserve">Signpost Communities to support services through: </w:t>
            </w:r>
          </w:p>
          <w:p w:rsidR="00711BC0" w:rsidRDefault="00711BC0" w:rsidP="00711BC0">
            <w:pPr>
              <w:pStyle w:val="ListParagraph"/>
              <w:numPr>
                <w:ilvl w:val="1"/>
                <w:numId w:val="9"/>
              </w:num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p</w:t>
            </w:r>
            <w:r w:rsidRPr="00C5092C">
              <w:rPr>
                <w:rFonts w:ascii="Arial" w:hAnsi="Arial" w:cs="Arial"/>
                <w:color w:val="000000"/>
                <w:sz w:val="24"/>
                <w:szCs w:val="24"/>
              </w:rPr>
              <w:t xml:space="preserve">romotion of </w:t>
            </w:r>
            <w:r>
              <w:rPr>
                <w:rFonts w:ascii="Arial" w:hAnsi="Arial" w:cs="Arial"/>
                <w:color w:val="000000"/>
                <w:sz w:val="24"/>
                <w:szCs w:val="24"/>
              </w:rPr>
              <w:t>s</w:t>
            </w:r>
            <w:r w:rsidRPr="00C5092C">
              <w:rPr>
                <w:rFonts w:ascii="Arial" w:hAnsi="Arial" w:cs="Arial"/>
                <w:color w:val="000000"/>
                <w:sz w:val="24"/>
                <w:szCs w:val="24"/>
              </w:rPr>
              <w:t xml:space="preserve">upport </w:t>
            </w:r>
            <w:r>
              <w:rPr>
                <w:rFonts w:ascii="Arial" w:hAnsi="Arial" w:cs="Arial"/>
                <w:color w:val="000000"/>
                <w:sz w:val="24"/>
                <w:szCs w:val="24"/>
              </w:rPr>
              <w:t>s</w:t>
            </w:r>
            <w:r w:rsidRPr="00C5092C">
              <w:rPr>
                <w:rFonts w:ascii="Arial" w:hAnsi="Arial" w:cs="Arial"/>
                <w:color w:val="000000"/>
                <w:sz w:val="24"/>
                <w:szCs w:val="24"/>
              </w:rPr>
              <w:t xml:space="preserve">ervices:  </w:t>
            </w:r>
          </w:p>
          <w:p w:rsidR="00711BC0" w:rsidRPr="00C5092C" w:rsidRDefault="00711BC0" w:rsidP="00711BC0">
            <w:pPr>
              <w:pStyle w:val="ListParagraph"/>
              <w:numPr>
                <w:ilvl w:val="1"/>
                <w:numId w:val="9"/>
              </w:num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u</w:t>
            </w:r>
            <w:r w:rsidRPr="00C5092C">
              <w:rPr>
                <w:rFonts w:ascii="Arial" w:hAnsi="Arial" w:cs="Arial"/>
                <w:color w:val="000000"/>
                <w:sz w:val="24"/>
                <w:szCs w:val="24"/>
              </w:rPr>
              <w:t xml:space="preserve">ser friendly directories and </w:t>
            </w:r>
            <w:r>
              <w:rPr>
                <w:rFonts w:ascii="Arial" w:hAnsi="Arial" w:cs="Arial"/>
                <w:color w:val="000000"/>
                <w:sz w:val="24"/>
                <w:szCs w:val="24"/>
              </w:rPr>
              <w:t xml:space="preserve">information on </w:t>
            </w:r>
            <w:r w:rsidRPr="00C5092C">
              <w:rPr>
                <w:rFonts w:ascii="Arial" w:hAnsi="Arial" w:cs="Arial"/>
                <w:color w:val="000000"/>
                <w:sz w:val="24"/>
                <w:szCs w:val="24"/>
              </w:rPr>
              <w:t xml:space="preserve">referral pathways – promoted widely </w:t>
            </w:r>
            <w:r>
              <w:rPr>
                <w:rFonts w:ascii="Arial" w:hAnsi="Arial" w:cs="Arial"/>
                <w:color w:val="000000"/>
                <w:sz w:val="24"/>
                <w:szCs w:val="24"/>
              </w:rPr>
              <w:t>e.g. cards, posters, websites. (</w:t>
            </w:r>
            <w:r w:rsidRPr="00C5092C">
              <w:rPr>
                <w:rFonts w:ascii="Arial" w:hAnsi="Arial" w:cs="Arial"/>
                <w:color w:val="000000"/>
                <w:sz w:val="24"/>
                <w:szCs w:val="24"/>
              </w:rPr>
              <w:t>to reach for example cross sector</w:t>
            </w:r>
            <w:r>
              <w:rPr>
                <w:rFonts w:ascii="Arial" w:hAnsi="Arial" w:cs="Arial"/>
                <w:color w:val="000000"/>
                <w:sz w:val="24"/>
                <w:szCs w:val="24"/>
              </w:rPr>
              <w:t>al</w:t>
            </w:r>
            <w:r w:rsidRPr="00C5092C">
              <w:rPr>
                <w:rFonts w:ascii="Arial" w:hAnsi="Arial" w:cs="Arial"/>
                <w:color w:val="000000"/>
                <w:sz w:val="24"/>
                <w:szCs w:val="24"/>
              </w:rPr>
              <w:t xml:space="preserve"> practitioners, marginalised and disadvantaged groups inc</w:t>
            </w:r>
            <w:r>
              <w:rPr>
                <w:rFonts w:ascii="Arial" w:hAnsi="Arial" w:cs="Arial"/>
                <w:color w:val="000000"/>
                <w:sz w:val="24"/>
                <w:szCs w:val="24"/>
              </w:rPr>
              <w:t>luding</w:t>
            </w:r>
            <w:r w:rsidRPr="00C5092C">
              <w:rPr>
                <w:rFonts w:ascii="Arial" w:hAnsi="Arial" w:cs="Arial"/>
                <w:color w:val="000000"/>
                <w:sz w:val="24"/>
                <w:szCs w:val="24"/>
              </w:rPr>
              <w:t xml:space="preserve"> LGBT, </w:t>
            </w:r>
            <w:r>
              <w:rPr>
                <w:rFonts w:ascii="Arial" w:hAnsi="Arial" w:cs="Arial"/>
                <w:color w:val="000000"/>
                <w:sz w:val="24"/>
                <w:szCs w:val="24"/>
              </w:rPr>
              <w:t>r</w:t>
            </w:r>
            <w:r w:rsidRPr="00C5092C">
              <w:rPr>
                <w:rFonts w:ascii="Arial" w:hAnsi="Arial" w:cs="Arial"/>
                <w:color w:val="000000"/>
                <w:sz w:val="24"/>
                <w:szCs w:val="24"/>
              </w:rPr>
              <w:t>ural communities, ethnic minorities, unemployed and more</w:t>
            </w:r>
            <w:r>
              <w:rPr>
                <w:rFonts w:ascii="Arial" w:hAnsi="Arial" w:cs="Arial"/>
                <w:color w:val="000000"/>
                <w:sz w:val="24"/>
                <w:szCs w:val="24"/>
              </w:rPr>
              <w:t>)</w:t>
            </w:r>
            <w:r w:rsidRPr="00C5092C">
              <w:rPr>
                <w:rFonts w:ascii="Arial" w:hAnsi="Arial" w:cs="Arial"/>
                <w:color w:val="000000"/>
                <w:sz w:val="24"/>
                <w:szCs w:val="24"/>
              </w:rPr>
              <w:t xml:space="preserve">. </w:t>
            </w:r>
          </w:p>
          <w:p w:rsidR="00711BC0" w:rsidRPr="00C5092C" w:rsidRDefault="00711BC0" w:rsidP="00711BC0">
            <w:pPr>
              <w:pStyle w:val="ListParagraph"/>
              <w:autoSpaceDE w:val="0"/>
              <w:autoSpaceDN w:val="0"/>
              <w:adjustRightInd w:val="0"/>
              <w:spacing w:line="360" w:lineRule="auto"/>
              <w:ind w:left="0"/>
              <w:contextualSpacing w:val="0"/>
              <w:jc w:val="both"/>
              <w:rPr>
                <w:rFonts w:ascii="Arial" w:hAnsi="Arial" w:cs="Arial"/>
                <w:color w:val="000000"/>
                <w:sz w:val="24"/>
                <w:szCs w:val="24"/>
              </w:rPr>
            </w:pPr>
          </w:p>
          <w:p w:rsidR="00711BC0" w:rsidRPr="00C5092C" w:rsidRDefault="00711BC0" w:rsidP="00711BC0">
            <w:pPr>
              <w:pStyle w:val="ListParagraph"/>
              <w:numPr>
                <w:ilvl w:val="0"/>
                <w:numId w:val="9"/>
              </w:numPr>
              <w:autoSpaceDE w:val="0"/>
              <w:autoSpaceDN w:val="0"/>
              <w:adjustRightInd w:val="0"/>
              <w:spacing w:line="360" w:lineRule="auto"/>
              <w:contextualSpacing w:val="0"/>
              <w:jc w:val="both"/>
              <w:rPr>
                <w:rFonts w:ascii="Arial" w:hAnsi="Arial" w:cs="Arial"/>
                <w:color w:val="000000"/>
                <w:sz w:val="24"/>
                <w:szCs w:val="24"/>
              </w:rPr>
            </w:pPr>
            <w:r w:rsidRPr="00C5092C">
              <w:rPr>
                <w:rFonts w:ascii="Arial" w:hAnsi="Arial" w:cs="Arial"/>
                <w:color w:val="000000"/>
                <w:sz w:val="24"/>
                <w:szCs w:val="24"/>
              </w:rPr>
              <w:t xml:space="preserve">Information giving / sharing: </w:t>
            </w:r>
            <w:r>
              <w:rPr>
                <w:rFonts w:ascii="Arial" w:hAnsi="Arial" w:cs="Arial"/>
                <w:color w:val="000000"/>
                <w:sz w:val="24"/>
                <w:szCs w:val="24"/>
              </w:rPr>
              <w:t xml:space="preserve">Keeping community and </w:t>
            </w:r>
            <w:r>
              <w:rPr>
                <w:rFonts w:ascii="Arial" w:hAnsi="Arial" w:cs="Arial"/>
                <w:color w:val="000000"/>
                <w:sz w:val="24"/>
                <w:szCs w:val="24"/>
              </w:rPr>
              <w:lastRenderedPageBreak/>
              <w:t>voluntary groups</w:t>
            </w:r>
            <w:r w:rsidRPr="00C5092C">
              <w:rPr>
                <w:rFonts w:ascii="Arial" w:hAnsi="Arial" w:cs="Arial"/>
                <w:color w:val="000000"/>
                <w:sz w:val="24"/>
                <w:szCs w:val="24"/>
              </w:rPr>
              <w:t xml:space="preserve"> updated on new developments regionally/locally</w:t>
            </w:r>
            <w:r>
              <w:rPr>
                <w:rFonts w:ascii="Arial" w:hAnsi="Arial" w:cs="Arial"/>
                <w:color w:val="000000"/>
                <w:sz w:val="24"/>
                <w:szCs w:val="24"/>
              </w:rPr>
              <w:t>.</w:t>
            </w:r>
          </w:p>
          <w:p w:rsidR="00711BC0" w:rsidRPr="00C5092C" w:rsidRDefault="00711BC0" w:rsidP="00711BC0">
            <w:pPr>
              <w:pStyle w:val="ListParagraph"/>
              <w:autoSpaceDE w:val="0"/>
              <w:autoSpaceDN w:val="0"/>
              <w:adjustRightInd w:val="0"/>
              <w:spacing w:line="360" w:lineRule="auto"/>
              <w:ind w:left="0"/>
              <w:contextualSpacing w:val="0"/>
              <w:jc w:val="both"/>
              <w:rPr>
                <w:rFonts w:ascii="Arial" w:hAnsi="Arial" w:cs="Arial"/>
                <w:color w:val="000000"/>
                <w:sz w:val="24"/>
                <w:szCs w:val="24"/>
              </w:rPr>
            </w:pPr>
          </w:p>
          <w:p w:rsidR="00711BC0" w:rsidRPr="00C5092C" w:rsidRDefault="00711BC0" w:rsidP="00711BC0">
            <w:pPr>
              <w:pStyle w:val="ListParagraph"/>
              <w:numPr>
                <w:ilvl w:val="0"/>
                <w:numId w:val="9"/>
              </w:numPr>
              <w:autoSpaceDE w:val="0"/>
              <w:autoSpaceDN w:val="0"/>
              <w:adjustRightInd w:val="0"/>
              <w:spacing w:line="360" w:lineRule="auto"/>
              <w:contextualSpacing w:val="0"/>
              <w:jc w:val="both"/>
              <w:rPr>
                <w:rFonts w:ascii="Arial" w:hAnsi="Arial" w:cs="Arial"/>
                <w:color w:val="000000"/>
                <w:sz w:val="24"/>
                <w:szCs w:val="24"/>
              </w:rPr>
            </w:pPr>
            <w:r w:rsidRPr="00C5092C">
              <w:rPr>
                <w:rFonts w:ascii="Arial" w:hAnsi="Arial" w:cs="Arial"/>
                <w:color w:val="000000"/>
                <w:sz w:val="24"/>
                <w:szCs w:val="24"/>
              </w:rPr>
              <w:t xml:space="preserve">Raising Awareness of promoting emotional health / mental health and suicide and self-harm support initiatives available across their locality. </w:t>
            </w:r>
          </w:p>
          <w:p w:rsidR="00711BC0" w:rsidRPr="00C5092C" w:rsidRDefault="00711BC0" w:rsidP="00711BC0">
            <w:pPr>
              <w:pStyle w:val="ListParagraph"/>
              <w:autoSpaceDE w:val="0"/>
              <w:autoSpaceDN w:val="0"/>
              <w:adjustRightInd w:val="0"/>
              <w:spacing w:line="360" w:lineRule="auto"/>
              <w:ind w:left="0"/>
              <w:contextualSpacing w:val="0"/>
              <w:jc w:val="both"/>
              <w:rPr>
                <w:rFonts w:ascii="Arial" w:hAnsi="Arial" w:cs="Arial"/>
                <w:color w:val="000000"/>
                <w:sz w:val="24"/>
                <w:szCs w:val="24"/>
              </w:rPr>
            </w:pPr>
          </w:p>
          <w:p w:rsidR="00711BC0" w:rsidRDefault="00711BC0" w:rsidP="00711BC0">
            <w:pPr>
              <w:pStyle w:val="ListParagraph"/>
              <w:numPr>
                <w:ilvl w:val="0"/>
                <w:numId w:val="9"/>
              </w:numPr>
              <w:autoSpaceDE w:val="0"/>
              <w:autoSpaceDN w:val="0"/>
              <w:adjustRightInd w:val="0"/>
              <w:spacing w:line="360" w:lineRule="auto"/>
              <w:contextualSpacing w:val="0"/>
              <w:jc w:val="both"/>
              <w:rPr>
                <w:rFonts w:ascii="Arial" w:hAnsi="Arial" w:cs="Arial"/>
                <w:sz w:val="24"/>
                <w:szCs w:val="24"/>
              </w:rPr>
            </w:pPr>
            <w:r w:rsidRPr="00C5092C">
              <w:rPr>
                <w:rFonts w:ascii="Arial" w:hAnsi="Arial" w:cs="Arial"/>
                <w:color w:val="000000"/>
                <w:sz w:val="24"/>
                <w:szCs w:val="24"/>
              </w:rPr>
              <w:t>Work with PHA communication</w:t>
            </w:r>
            <w:r>
              <w:rPr>
                <w:rFonts w:ascii="Arial" w:hAnsi="Arial" w:cs="Arial"/>
                <w:color w:val="000000"/>
                <w:sz w:val="24"/>
                <w:szCs w:val="24"/>
              </w:rPr>
              <w:t>s</w:t>
            </w:r>
            <w:r w:rsidRPr="00C5092C">
              <w:rPr>
                <w:rFonts w:ascii="Arial" w:hAnsi="Arial" w:cs="Arial"/>
                <w:color w:val="000000"/>
                <w:sz w:val="24"/>
                <w:szCs w:val="24"/>
              </w:rPr>
              <w:t xml:space="preserve"> team to support with the promotion of regional campaigns, and support in </w:t>
            </w:r>
            <w:r>
              <w:rPr>
                <w:rFonts w:ascii="Arial" w:hAnsi="Arial" w:cs="Arial"/>
                <w:sz w:val="24"/>
                <w:szCs w:val="24"/>
              </w:rPr>
              <w:t>d</w:t>
            </w:r>
            <w:r w:rsidRPr="00C5092C">
              <w:rPr>
                <w:rFonts w:ascii="Arial" w:hAnsi="Arial" w:cs="Arial"/>
                <w:sz w:val="24"/>
                <w:szCs w:val="24"/>
              </w:rPr>
              <w:t xml:space="preserve">iscouraging </w:t>
            </w:r>
            <w:r>
              <w:rPr>
                <w:rFonts w:ascii="Arial" w:hAnsi="Arial" w:cs="Arial"/>
                <w:sz w:val="24"/>
                <w:szCs w:val="24"/>
              </w:rPr>
              <w:t xml:space="preserve">peer </w:t>
            </w:r>
            <w:r w:rsidRPr="00C5092C">
              <w:rPr>
                <w:rFonts w:ascii="Arial" w:hAnsi="Arial" w:cs="Arial"/>
                <w:sz w:val="24"/>
                <w:szCs w:val="24"/>
              </w:rPr>
              <w:t xml:space="preserve">media portrayal of suicide. Encouraging good news stories of hope and support and promoting positive mental health messages and raising awareness of support services and projects. </w:t>
            </w:r>
          </w:p>
          <w:p w:rsidR="00711BC0" w:rsidRPr="004C2863" w:rsidRDefault="00711BC0" w:rsidP="00711BC0">
            <w:pPr>
              <w:pStyle w:val="ListParagraph"/>
              <w:spacing w:line="360" w:lineRule="auto"/>
              <w:jc w:val="both"/>
              <w:rPr>
                <w:rFonts w:ascii="Arial" w:hAnsi="Arial" w:cs="Arial"/>
                <w:sz w:val="24"/>
                <w:szCs w:val="24"/>
              </w:rPr>
            </w:pPr>
          </w:p>
          <w:p w:rsidR="00711BC0" w:rsidRPr="004C2863" w:rsidRDefault="00711BC0" w:rsidP="00711BC0">
            <w:pPr>
              <w:pStyle w:val="ListParagraph"/>
              <w:numPr>
                <w:ilvl w:val="0"/>
                <w:numId w:val="9"/>
              </w:numPr>
              <w:autoSpaceDE w:val="0"/>
              <w:autoSpaceDN w:val="0"/>
              <w:adjustRightInd w:val="0"/>
              <w:spacing w:line="360" w:lineRule="auto"/>
              <w:contextualSpacing w:val="0"/>
              <w:jc w:val="both"/>
              <w:rPr>
                <w:rFonts w:ascii="Arial" w:hAnsi="Arial" w:cs="Arial"/>
                <w:sz w:val="24"/>
                <w:szCs w:val="24"/>
              </w:rPr>
            </w:pPr>
            <w:r w:rsidRPr="004C2863">
              <w:rPr>
                <w:rFonts w:ascii="Arial" w:hAnsi="Arial" w:cs="Arial"/>
                <w:sz w:val="24"/>
                <w:szCs w:val="24"/>
              </w:rPr>
              <w:t>Promotion of the “5 ways to wellbeing” / ‘Take 5’ initiatives</w:t>
            </w:r>
          </w:p>
          <w:p w:rsidR="00711BC0" w:rsidRPr="000A2E43" w:rsidRDefault="00711BC0" w:rsidP="00711BC0">
            <w:pPr>
              <w:spacing w:line="360" w:lineRule="auto"/>
              <w:jc w:val="both"/>
              <w:rPr>
                <w:rFonts w:ascii="Arial" w:hAnsi="Arial" w:cs="Arial"/>
                <w:sz w:val="24"/>
                <w:szCs w:val="24"/>
              </w:rPr>
            </w:pPr>
            <w:r>
              <w:rPr>
                <w:rFonts w:ascii="Arial" w:hAnsi="Arial" w:cs="Arial"/>
                <w:sz w:val="24"/>
                <w:szCs w:val="24"/>
              </w:rPr>
              <w:t>(f</w:t>
            </w:r>
            <w:r w:rsidRPr="000A2E43">
              <w:rPr>
                <w:rFonts w:ascii="Arial" w:hAnsi="Arial" w:cs="Arial"/>
                <w:sz w:val="24"/>
                <w:szCs w:val="24"/>
              </w:rPr>
              <w:t xml:space="preserve">ounded by </w:t>
            </w:r>
            <w:r w:rsidRPr="009C67CA">
              <w:rPr>
                <w:rFonts w:ascii="Arial" w:hAnsi="Arial" w:cs="Arial"/>
                <w:i/>
                <w:sz w:val="24"/>
                <w:szCs w:val="24"/>
              </w:rPr>
              <w:t>The New Economics Foundation, the ‘Five Ways to Wellbeing’</w:t>
            </w:r>
            <w:r w:rsidRPr="000A2E43">
              <w:rPr>
                <w:rFonts w:ascii="Arial" w:hAnsi="Arial" w:cs="Arial"/>
                <w:sz w:val="24"/>
                <w:szCs w:val="24"/>
              </w:rPr>
              <w:t xml:space="preserve"> is a set of evidence-based public mental health messages aimed at improving the mental health and wellbeing of the whole population</w:t>
            </w:r>
            <w:r>
              <w:rPr>
                <w:rFonts w:ascii="Arial" w:hAnsi="Arial" w:cs="Arial"/>
                <w:sz w:val="24"/>
                <w:szCs w:val="24"/>
              </w:rPr>
              <w:t>)</w:t>
            </w:r>
            <w:r w:rsidRPr="000A2E43">
              <w:rPr>
                <w:rFonts w:ascii="Arial" w:hAnsi="Arial" w:cs="Arial"/>
                <w:sz w:val="24"/>
                <w:szCs w:val="24"/>
              </w:rPr>
              <w:t>.</w:t>
            </w:r>
          </w:p>
          <w:p w:rsidR="00711BC0" w:rsidRPr="000A2E43" w:rsidRDefault="00711BC0" w:rsidP="00711BC0">
            <w:pPr>
              <w:pStyle w:val="ListParagraph"/>
              <w:numPr>
                <w:ilvl w:val="0"/>
                <w:numId w:val="7"/>
              </w:numPr>
              <w:spacing w:line="360" w:lineRule="auto"/>
              <w:jc w:val="both"/>
              <w:rPr>
                <w:rFonts w:ascii="Arial" w:hAnsi="Arial" w:cs="Arial"/>
                <w:sz w:val="24"/>
                <w:szCs w:val="24"/>
              </w:rPr>
            </w:pPr>
            <w:r w:rsidRPr="000A2E43">
              <w:rPr>
                <w:rFonts w:ascii="Arial" w:hAnsi="Arial" w:cs="Arial"/>
                <w:b/>
                <w:sz w:val="24"/>
                <w:szCs w:val="24"/>
              </w:rPr>
              <w:t>Connect</w:t>
            </w:r>
          </w:p>
          <w:p w:rsidR="00711BC0" w:rsidRPr="000A2E43" w:rsidRDefault="00711BC0" w:rsidP="00711BC0">
            <w:pPr>
              <w:pStyle w:val="ListParagraph"/>
              <w:numPr>
                <w:ilvl w:val="0"/>
                <w:numId w:val="7"/>
              </w:numPr>
              <w:spacing w:line="360" w:lineRule="auto"/>
              <w:jc w:val="both"/>
              <w:rPr>
                <w:rFonts w:ascii="Arial" w:hAnsi="Arial" w:cs="Arial"/>
                <w:b/>
                <w:sz w:val="24"/>
                <w:szCs w:val="24"/>
              </w:rPr>
            </w:pPr>
            <w:r w:rsidRPr="000A2E43">
              <w:rPr>
                <w:rFonts w:ascii="Arial" w:hAnsi="Arial" w:cs="Arial"/>
                <w:b/>
                <w:sz w:val="24"/>
                <w:szCs w:val="24"/>
              </w:rPr>
              <w:t>Be Active</w:t>
            </w:r>
          </w:p>
          <w:p w:rsidR="00711BC0" w:rsidRPr="000A2E43" w:rsidRDefault="00711BC0" w:rsidP="00711BC0">
            <w:pPr>
              <w:pStyle w:val="ListParagraph"/>
              <w:numPr>
                <w:ilvl w:val="0"/>
                <w:numId w:val="7"/>
              </w:numPr>
              <w:spacing w:line="360" w:lineRule="auto"/>
              <w:jc w:val="both"/>
              <w:rPr>
                <w:rFonts w:ascii="Arial" w:hAnsi="Arial" w:cs="Arial"/>
                <w:b/>
                <w:sz w:val="24"/>
                <w:szCs w:val="24"/>
              </w:rPr>
            </w:pPr>
            <w:r w:rsidRPr="000A2E43">
              <w:rPr>
                <w:rFonts w:ascii="Arial" w:hAnsi="Arial" w:cs="Arial"/>
                <w:b/>
                <w:sz w:val="24"/>
                <w:szCs w:val="24"/>
              </w:rPr>
              <w:t>Take Notice</w:t>
            </w:r>
          </w:p>
          <w:p w:rsidR="00711BC0" w:rsidRPr="000A2E43" w:rsidRDefault="00711BC0" w:rsidP="00711BC0">
            <w:pPr>
              <w:pStyle w:val="ListParagraph"/>
              <w:numPr>
                <w:ilvl w:val="0"/>
                <w:numId w:val="7"/>
              </w:numPr>
              <w:spacing w:line="360" w:lineRule="auto"/>
              <w:jc w:val="both"/>
              <w:rPr>
                <w:rFonts w:ascii="Arial" w:hAnsi="Arial" w:cs="Arial"/>
                <w:b/>
                <w:sz w:val="24"/>
                <w:szCs w:val="24"/>
              </w:rPr>
            </w:pPr>
            <w:r w:rsidRPr="000A2E43">
              <w:rPr>
                <w:rFonts w:ascii="Arial" w:hAnsi="Arial" w:cs="Arial"/>
                <w:b/>
                <w:sz w:val="24"/>
                <w:szCs w:val="24"/>
              </w:rPr>
              <w:t>Keep Learning</w:t>
            </w:r>
          </w:p>
          <w:p w:rsidR="00254B48" w:rsidRPr="00711BC0" w:rsidRDefault="00711BC0" w:rsidP="00711BC0">
            <w:pPr>
              <w:pStyle w:val="ListParagraph"/>
              <w:keepNext/>
              <w:numPr>
                <w:ilvl w:val="0"/>
                <w:numId w:val="7"/>
              </w:numPr>
              <w:spacing w:line="360" w:lineRule="auto"/>
              <w:jc w:val="both"/>
              <w:rPr>
                <w:rFonts w:ascii="Arial" w:hAnsi="Arial" w:cs="Arial"/>
                <w:b/>
                <w:sz w:val="24"/>
                <w:szCs w:val="24"/>
              </w:rPr>
            </w:pPr>
            <w:r w:rsidRPr="000A2E43">
              <w:rPr>
                <w:rFonts w:ascii="Arial" w:hAnsi="Arial" w:cs="Arial"/>
                <w:b/>
                <w:sz w:val="24"/>
                <w:szCs w:val="24"/>
              </w:rPr>
              <w:t>Give</w:t>
            </w:r>
          </w:p>
        </w:tc>
      </w:tr>
      <w:tr w:rsidR="00994282" w:rsidRPr="00C5092C" w:rsidTr="00270FD2">
        <w:tc>
          <w:tcPr>
            <w:tcW w:w="2518" w:type="dxa"/>
          </w:tcPr>
          <w:p w:rsidR="00994282" w:rsidRPr="00C5092C" w:rsidRDefault="00994282" w:rsidP="00994282">
            <w:pPr>
              <w:pStyle w:val="ListParagraph"/>
              <w:numPr>
                <w:ilvl w:val="0"/>
                <w:numId w:val="4"/>
              </w:numPr>
              <w:autoSpaceDE w:val="0"/>
              <w:autoSpaceDN w:val="0"/>
              <w:adjustRightInd w:val="0"/>
              <w:spacing w:line="360" w:lineRule="auto"/>
              <w:ind w:left="0"/>
              <w:contextualSpacing w:val="0"/>
              <w:jc w:val="both"/>
              <w:rPr>
                <w:rFonts w:ascii="Arial" w:hAnsi="Arial" w:cs="Arial"/>
                <w:b/>
                <w:color w:val="000000"/>
                <w:sz w:val="24"/>
                <w:szCs w:val="24"/>
              </w:rPr>
            </w:pPr>
            <w:r w:rsidRPr="00C5092C">
              <w:rPr>
                <w:rFonts w:ascii="Arial" w:hAnsi="Arial" w:cs="Arial"/>
                <w:b/>
                <w:color w:val="000000"/>
                <w:sz w:val="24"/>
                <w:szCs w:val="24"/>
              </w:rPr>
              <w:lastRenderedPageBreak/>
              <w:t xml:space="preserve">2. Capacity Building &amp; Resilience </w:t>
            </w:r>
          </w:p>
        </w:tc>
        <w:tc>
          <w:tcPr>
            <w:tcW w:w="6724" w:type="dxa"/>
          </w:tcPr>
          <w:p w:rsidR="00711BC0" w:rsidRPr="006B15D5" w:rsidRDefault="00711BC0" w:rsidP="00711BC0">
            <w:pPr>
              <w:pStyle w:val="ListParagraph"/>
              <w:numPr>
                <w:ilvl w:val="0"/>
                <w:numId w:val="11"/>
              </w:numPr>
              <w:autoSpaceDE w:val="0"/>
              <w:autoSpaceDN w:val="0"/>
              <w:adjustRightInd w:val="0"/>
              <w:spacing w:after="80" w:line="360" w:lineRule="auto"/>
              <w:jc w:val="both"/>
              <w:rPr>
                <w:rFonts w:ascii="Arial" w:hAnsi="Arial" w:cs="Arial"/>
                <w:color w:val="000000"/>
                <w:sz w:val="24"/>
                <w:szCs w:val="24"/>
              </w:rPr>
            </w:pPr>
            <w:r w:rsidRPr="006B15D5">
              <w:rPr>
                <w:rFonts w:ascii="Arial" w:hAnsi="Arial" w:cs="Arial"/>
                <w:color w:val="000000"/>
                <w:sz w:val="24"/>
                <w:szCs w:val="24"/>
              </w:rPr>
              <w:t>Empower communities to become more involved</w:t>
            </w:r>
            <w:r>
              <w:rPr>
                <w:rFonts w:ascii="Arial" w:hAnsi="Arial" w:cs="Arial"/>
                <w:color w:val="000000"/>
                <w:sz w:val="24"/>
                <w:szCs w:val="24"/>
              </w:rPr>
              <w:t xml:space="preserve"> in</w:t>
            </w:r>
            <w:r w:rsidRPr="006B15D5">
              <w:rPr>
                <w:rFonts w:ascii="Arial" w:hAnsi="Arial" w:cs="Arial"/>
                <w:color w:val="000000"/>
                <w:sz w:val="24"/>
                <w:szCs w:val="24"/>
              </w:rPr>
              <w:t xml:space="preserve"> and take ownership of mental and emotional wellbeing and suicide prevention initiatives in their local area.</w:t>
            </w:r>
          </w:p>
          <w:p w:rsidR="00711BC0" w:rsidRPr="006B15D5" w:rsidRDefault="00711BC0" w:rsidP="00711BC0">
            <w:pPr>
              <w:pStyle w:val="ListParagraph"/>
              <w:numPr>
                <w:ilvl w:val="0"/>
                <w:numId w:val="11"/>
              </w:numPr>
              <w:autoSpaceDE w:val="0"/>
              <w:autoSpaceDN w:val="0"/>
              <w:adjustRightInd w:val="0"/>
              <w:spacing w:after="80" w:line="360" w:lineRule="auto"/>
              <w:jc w:val="both"/>
              <w:rPr>
                <w:rFonts w:ascii="Arial" w:hAnsi="Arial" w:cs="Arial"/>
                <w:color w:val="000000"/>
                <w:sz w:val="24"/>
                <w:szCs w:val="24"/>
              </w:rPr>
            </w:pPr>
            <w:r w:rsidRPr="006B15D5">
              <w:rPr>
                <w:rFonts w:ascii="Arial" w:hAnsi="Arial" w:cs="Arial"/>
                <w:color w:val="000000"/>
                <w:sz w:val="24"/>
                <w:szCs w:val="24"/>
              </w:rPr>
              <w:t xml:space="preserve">Provide / Signpost to approved training/awareness programmes which meet the PHA training standards or equivalent by educating key community gatekeepers including; ASIST, MHFA, Safetalk, Drugs &amp; Alcohol programmes, Self Harm training, Resilience </w:t>
            </w:r>
            <w:r w:rsidRPr="006B15D5">
              <w:rPr>
                <w:rFonts w:ascii="Arial" w:hAnsi="Arial" w:cs="Arial"/>
                <w:color w:val="000000"/>
                <w:sz w:val="24"/>
                <w:szCs w:val="24"/>
              </w:rPr>
              <w:lastRenderedPageBreak/>
              <w:t>programmes.</w:t>
            </w:r>
          </w:p>
          <w:p w:rsidR="00994282" w:rsidRPr="00711BC0" w:rsidRDefault="00711BC0" w:rsidP="00711BC0">
            <w:pPr>
              <w:pStyle w:val="ListParagraph"/>
              <w:numPr>
                <w:ilvl w:val="0"/>
                <w:numId w:val="11"/>
              </w:numPr>
              <w:autoSpaceDE w:val="0"/>
              <w:autoSpaceDN w:val="0"/>
              <w:adjustRightInd w:val="0"/>
              <w:spacing w:after="80" w:line="360" w:lineRule="auto"/>
              <w:jc w:val="both"/>
              <w:rPr>
                <w:rFonts w:ascii="Arial" w:hAnsi="Arial" w:cs="Arial"/>
                <w:color w:val="000000"/>
                <w:sz w:val="24"/>
                <w:szCs w:val="24"/>
              </w:rPr>
            </w:pPr>
            <w:r w:rsidRPr="006B15D5">
              <w:rPr>
                <w:rFonts w:ascii="Arial" w:hAnsi="Arial" w:cs="Arial"/>
                <w:color w:val="000000"/>
                <w:sz w:val="24"/>
                <w:szCs w:val="24"/>
              </w:rPr>
              <w:t>Support Communities to develop local initiatives and source resources to implement them.</w:t>
            </w:r>
          </w:p>
        </w:tc>
      </w:tr>
      <w:tr w:rsidR="00994282" w:rsidRPr="00C5092C" w:rsidTr="00270FD2">
        <w:tc>
          <w:tcPr>
            <w:tcW w:w="2518" w:type="dxa"/>
          </w:tcPr>
          <w:p w:rsidR="00994282" w:rsidRPr="00C5092C" w:rsidRDefault="00994282" w:rsidP="00994282">
            <w:pPr>
              <w:pStyle w:val="ListParagraph"/>
              <w:numPr>
                <w:ilvl w:val="0"/>
                <w:numId w:val="4"/>
              </w:numPr>
              <w:autoSpaceDE w:val="0"/>
              <w:autoSpaceDN w:val="0"/>
              <w:adjustRightInd w:val="0"/>
              <w:spacing w:line="360" w:lineRule="auto"/>
              <w:ind w:left="0"/>
              <w:contextualSpacing w:val="0"/>
              <w:jc w:val="both"/>
              <w:rPr>
                <w:rFonts w:ascii="Arial" w:hAnsi="Arial" w:cs="Arial"/>
                <w:b/>
                <w:color w:val="000000"/>
                <w:sz w:val="24"/>
                <w:szCs w:val="24"/>
              </w:rPr>
            </w:pPr>
            <w:r w:rsidRPr="00C5092C">
              <w:rPr>
                <w:rFonts w:ascii="Arial" w:hAnsi="Arial" w:cs="Arial"/>
                <w:b/>
                <w:color w:val="000000"/>
                <w:sz w:val="24"/>
                <w:szCs w:val="24"/>
              </w:rPr>
              <w:lastRenderedPageBreak/>
              <w:t>3. Partnership Working</w:t>
            </w:r>
          </w:p>
        </w:tc>
        <w:tc>
          <w:tcPr>
            <w:tcW w:w="6724" w:type="dxa"/>
          </w:tcPr>
          <w:p w:rsidR="00711BC0" w:rsidRDefault="00711BC0" w:rsidP="00711BC0">
            <w:pPr>
              <w:pStyle w:val="ListParagraph"/>
              <w:numPr>
                <w:ilvl w:val="0"/>
                <w:numId w:val="13"/>
              </w:numPr>
              <w:tabs>
                <w:tab w:val="left" w:pos="1273"/>
              </w:tabs>
              <w:autoSpaceDE w:val="0"/>
              <w:autoSpaceDN w:val="0"/>
              <w:adjustRightInd w:val="0"/>
              <w:spacing w:after="80" w:line="360" w:lineRule="auto"/>
              <w:jc w:val="both"/>
              <w:rPr>
                <w:rFonts w:ascii="Arial" w:hAnsi="Arial" w:cs="Arial"/>
                <w:sz w:val="24"/>
                <w:szCs w:val="24"/>
              </w:rPr>
            </w:pPr>
            <w:r w:rsidRPr="006B15D5">
              <w:rPr>
                <w:rFonts w:ascii="Arial" w:hAnsi="Arial" w:cs="Arial"/>
                <w:color w:val="000000"/>
                <w:sz w:val="24"/>
                <w:szCs w:val="24"/>
              </w:rPr>
              <w:t xml:space="preserve">Facilitate and encourage joint working with local service providers to implement holistic </w:t>
            </w:r>
            <w:r w:rsidRPr="006B15D5">
              <w:rPr>
                <w:rFonts w:ascii="Arial" w:hAnsi="Arial" w:cs="Arial"/>
                <w:sz w:val="24"/>
                <w:szCs w:val="24"/>
              </w:rPr>
              <w:t>approaches to enhance appropriate signposting into the relevant support and/ or projects &amp; initiatives for local communities.</w:t>
            </w:r>
          </w:p>
          <w:p w:rsidR="00711BC0" w:rsidRDefault="00711BC0" w:rsidP="00711BC0">
            <w:pPr>
              <w:pStyle w:val="ListParagraph"/>
              <w:numPr>
                <w:ilvl w:val="0"/>
                <w:numId w:val="13"/>
              </w:numPr>
              <w:tabs>
                <w:tab w:val="left" w:pos="1273"/>
              </w:tabs>
              <w:autoSpaceDE w:val="0"/>
              <w:autoSpaceDN w:val="0"/>
              <w:adjustRightInd w:val="0"/>
              <w:spacing w:after="80" w:line="360" w:lineRule="auto"/>
              <w:jc w:val="both"/>
              <w:rPr>
                <w:rFonts w:ascii="Arial" w:hAnsi="Arial" w:cs="Arial"/>
                <w:sz w:val="24"/>
                <w:szCs w:val="24"/>
              </w:rPr>
            </w:pPr>
            <w:r>
              <w:rPr>
                <w:rFonts w:ascii="Arial" w:hAnsi="Arial" w:cs="Arial"/>
                <w:sz w:val="24"/>
                <w:szCs w:val="24"/>
              </w:rPr>
              <w:t xml:space="preserve">Connect with local staff delivering the Community Alcohol and Drug Information and Networking Service (CADINS) and ensure information exchange with drugs and alcohol </w:t>
            </w:r>
            <w:r w:rsidRPr="008D3660">
              <w:rPr>
                <w:rFonts w:ascii="Arial" w:hAnsi="Arial" w:cs="Arial"/>
                <w:sz w:val="24"/>
                <w:szCs w:val="24"/>
              </w:rPr>
              <w:t>Locality Service Providers Network</w:t>
            </w:r>
            <w:r>
              <w:rPr>
                <w:rFonts w:ascii="Arial" w:hAnsi="Arial" w:cs="Arial"/>
                <w:sz w:val="24"/>
                <w:szCs w:val="24"/>
              </w:rPr>
              <w:t>.</w:t>
            </w:r>
          </w:p>
          <w:p w:rsidR="00711BC0" w:rsidRDefault="00711BC0" w:rsidP="00711BC0">
            <w:pPr>
              <w:pStyle w:val="ListParagraph"/>
              <w:numPr>
                <w:ilvl w:val="0"/>
                <w:numId w:val="13"/>
              </w:numPr>
              <w:tabs>
                <w:tab w:val="left" w:pos="1273"/>
              </w:tabs>
              <w:autoSpaceDE w:val="0"/>
              <w:autoSpaceDN w:val="0"/>
              <w:adjustRightInd w:val="0"/>
              <w:spacing w:after="80" w:line="360" w:lineRule="auto"/>
              <w:jc w:val="both"/>
              <w:rPr>
                <w:rFonts w:ascii="Arial" w:hAnsi="Arial" w:cs="Arial"/>
                <w:sz w:val="24"/>
                <w:szCs w:val="24"/>
              </w:rPr>
            </w:pPr>
            <w:r>
              <w:rPr>
                <w:rFonts w:ascii="Arial" w:hAnsi="Arial" w:cs="Arial"/>
                <w:sz w:val="24"/>
                <w:szCs w:val="24"/>
              </w:rPr>
              <w:t>Develop appropriate links to other health improvement areas including community development/Healthy Living Centres, physical activity, education, workplace health, sexual health, BME, travellers, poverty etc.</w:t>
            </w:r>
          </w:p>
          <w:p w:rsidR="00711BC0" w:rsidRDefault="00711BC0" w:rsidP="00711BC0">
            <w:pPr>
              <w:pStyle w:val="ListParagraph"/>
              <w:numPr>
                <w:ilvl w:val="0"/>
                <w:numId w:val="13"/>
              </w:numPr>
              <w:tabs>
                <w:tab w:val="left" w:pos="1273"/>
              </w:tabs>
              <w:autoSpaceDE w:val="0"/>
              <w:autoSpaceDN w:val="0"/>
              <w:adjustRightInd w:val="0"/>
              <w:spacing w:after="80" w:line="360" w:lineRule="auto"/>
              <w:jc w:val="both"/>
              <w:rPr>
                <w:rFonts w:ascii="Arial" w:hAnsi="Arial" w:cs="Arial"/>
                <w:sz w:val="24"/>
                <w:szCs w:val="24"/>
              </w:rPr>
            </w:pPr>
            <w:r>
              <w:rPr>
                <w:rFonts w:ascii="Arial" w:hAnsi="Arial" w:cs="Arial"/>
                <w:sz w:val="24"/>
                <w:szCs w:val="24"/>
              </w:rPr>
              <w:t>W</w:t>
            </w:r>
            <w:r w:rsidRPr="006B15D5">
              <w:rPr>
                <w:rFonts w:ascii="Arial" w:hAnsi="Arial" w:cs="Arial"/>
                <w:sz w:val="24"/>
                <w:szCs w:val="24"/>
              </w:rPr>
              <w:t xml:space="preserve">here necessary/appropriate </w:t>
            </w:r>
            <w:r>
              <w:rPr>
                <w:rFonts w:ascii="Arial" w:hAnsi="Arial" w:cs="Arial"/>
                <w:sz w:val="24"/>
                <w:szCs w:val="24"/>
              </w:rPr>
              <w:t>connect</w:t>
            </w:r>
            <w:r w:rsidRPr="006B15D5">
              <w:rPr>
                <w:rFonts w:ascii="Arial" w:hAnsi="Arial" w:cs="Arial"/>
                <w:sz w:val="24"/>
                <w:szCs w:val="24"/>
              </w:rPr>
              <w:t xml:space="preserve"> with</w:t>
            </w:r>
            <w:r>
              <w:rPr>
                <w:rFonts w:ascii="Arial" w:hAnsi="Arial" w:cs="Arial"/>
                <w:sz w:val="24"/>
                <w:szCs w:val="24"/>
              </w:rPr>
              <w:t xml:space="preserve"> the local ‘</w:t>
            </w:r>
            <w:r w:rsidRPr="006B15D5">
              <w:rPr>
                <w:rFonts w:ascii="Arial" w:hAnsi="Arial" w:cs="Arial"/>
                <w:sz w:val="24"/>
                <w:szCs w:val="24"/>
              </w:rPr>
              <w:t>Talking therapies hubs’</w:t>
            </w:r>
            <w:r>
              <w:rPr>
                <w:rFonts w:ascii="Arial" w:hAnsi="Arial" w:cs="Arial"/>
                <w:sz w:val="24"/>
                <w:szCs w:val="24"/>
              </w:rPr>
              <w:t>, particularly promoting awareness of ‘Tier 1’ services that are available to help step down clients from Tier 2 services.</w:t>
            </w:r>
          </w:p>
          <w:p w:rsidR="00711BC0" w:rsidRDefault="00711BC0" w:rsidP="00711BC0">
            <w:pPr>
              <w:pStyle w:val="ListParagraph"/>
              <w:numPr>
                <w:ilvl w:val="0"/>
                <w:numId w:val="13"/>
              </w:numPr>
              <w:tabs>
                <w:tab w:val="left" w:pos="1273"/>
              </w:tabs>
              <w:autoSpaceDE w:val="0"/>
              <w:autoSpaceDN w:val="0"/>
              <w:adjustRightInd w:val="0"/>
              <w:spacing w:after="80" w:line="360" w:lineRule="auto"/>
              <w:jc w:val="both"/>
              <w:rPr>
                <w:rFonts w:ascii="Arial" w:hAnsi="Arial" w:cs="Arial"/>
                <w:sz w:val="24"/>
                <w:szCs w:val="24"/>
              </w:rPr>
            </w:pPr>
            <w:r w:rsidRPr="006B15D5">
              <w:rPr>
                <w:rFonts w:ascii="Arial" w:hAnsi="Arial" w:cs="Arial"/>
                <w:sz w:val="24"/>
                <w:szCs w:val="24"/>
              </w:rPr>
              <w:t>When appropriate – provide support to Community Response Plans.</w:t>
            </w:r>
          </w:p>
          <w:p w:rsidR="00994282" w:rsidRPr="00711BC0" w:rsidRDefault="00711BC0" w:rsidP="00A35E22">
            <w:pPr>
              <w:pStyle w:val="ListParagraph"/>
              <w:numPr>
                <w:ilvl w:val="0"/>
                <w:numId w:val="13"/>
              </w:numPr>
              <w:tabs>
                <w:tab w:val="left" w:pos="1273"/>
              </w:tabs>
              <w:autoSpaceDE w:val="0"/>
              <w:autoSpaceDN w:val="0"/>
              <w:adjustRightInd w:val="0"/>
              <w:spacing w:after="80" w:line="360" w:lineRule="auto"/>
              <w:jc w:val="both"/>
              <w:rPr>
                <w:rFonts w:ascii="Arial" w:hAnsi="Arial" w:cs="Arial"/>
                <w:sz w:val="24"/>
                <w:szCs w:val="24"/>
              </w:rPr>
            </w:pPr>
            <w:r>
              <w:rPr>
                <w:rFonts w:ascii="Arial" w:hAnsi="Arial" w:cs="Arial"/>
                <w:sz w:val="24"/>
                <w:szCs w:val="24"/>
              </w:rPr>
              <w:t xml:space="preserve">Facilitate a local peer support system to bring local service providers together who will be working towards the PHA Quality service standards. </w:t>
            </w:r>
          </w:p>
        </w:tc>
      </w:tr>
      <w:tr w:rsidR="00994282" w:rsidRPr="00C5092C" w:rsidTr="00270FD2">
        <w:tc>
          <w:tcPr>
            <w:tcW w:w="2518" w:type="dxa"/>
          </w:tcPr>
          <w:p w:rsidR="00994282" w:rsidRPr="00C5092C" w:rsidRDefault="00994282" w:rsidP="00994282">
            <w:pPr>
              <w:pStyle w:val="ListParagraph"/>
              <w:numPr>
                <w:ilvl w:val="0"/>
                <w:numId w:val="4"/>
              </w:numPr>
              <w:autoSpaceDE w:val="0"/>
              <w:autoSpaceDN w:val="0"/>
              <w:adjustRightInd w:val="0"/>
              <w:spacing w:line="360" w:lineRule="auto"/>
              <w:ind w:left="0"/>
              <w:contextualSpacing w:val="0"/>
              <w:jc w:val="both"/>
              <w:rPr>
                <w:rFonts w:ascii="Arial" w:hAnsi="Arial" w:cs="Arial"/>
                <w:b/>
                <w:color w:val="000000"/>
                <w:sz w:val="24"/>
                <w:szCs w:val="24"/>
              </w:rPr>
            </w:pPr>
            <w:r w:rsidRPr="00C5092C">
              <w:rPr>
                <w:rFonts w:ascii="Arial" w:hAnsi="Arial" w:cs="Arial"/>
                <w:b/>
                <w:color w:val="000000"/>
                <w:sz w:val="24"/>
                <w:szCs w:val="24"/>
              </w:rPr>
              <w:t>4. Information Management</w:t>
            </w:r>
          </w:p>
        </w:tc>
        <w:tc>
          <w:tcPr>
            <w:tcW w:w="6724" w:type="dxa"/>
          </w:tcPr>
          <w:p w:rsidR="00711BC0" w:rsidRPr="006B15D5" w:rsidRDefault="00711BC0" w:rsidP="00711BC0">
            <w:pPr>
              <w:pStyle w:val="ListParagraph"/>
              <w:numPr>
                <w:ilvl w:val="0"/>
                <w:numId w:val="15"/>
              </w:numPr>
              <w:autoSpaceDE w:val="0"/>
              <w:autoSpaceDN w:val="0"/>
              <w:adjustRightInd w:val="0"/>
              <w:spacing w:after="80" w:line="360" w:lineRule="auto"/>
              <w:jc w:val="both"/>
              <w:rPr>
                <w:rFonts w:ascii="Arial" w:hAnsi="Arial" w:cs="Arial"/>
                <w:color w:val="000000"/>
                <w:sz w:val="24"/>
                <w:szCs w:val="24"/>
              </w:rPr>
            </w:pPr>
            <w:r w:rsidRPr="006B15D5">
              <w:rPr>
                <w:rFonts w:ascii="Arial" w:hAnsi="Arial" w:cs="Arial"/>
                <w:color w:val="000000"/>
                <w:sz w:val="24"/>
                <w:szCs w:val="24"/>
              </w:rPr>
              <w:t>Contribute to new research / evidence from local knowledge, relationships and experience.</w:t>
            </w:r>
          </w:p>
          <w:p w:rsidR="00711BC0" w:rsidRPr="006B15D5" w:rsidRDefault="00711BC0" w:rsidP="00711BC0">
            <w:pPr>
              <w:pStyle w:val="ListParagraph"/>
              <w:numPr>
                <w:ilvl w:val="0"/>
                <w:numId w:val="15"/>
              </w:numPr>
              <w:autoSpaceDE w:val="0"/>
              <w:autoSpaceDN w:val="0"/>
              <w:adjustRightInd w:val="0"/>
              <w:spacing w:after="80" w:line="360" w:lineRule="auto"/>
              <w:jc w:val="both"/>
              <w:rPr>
                <w:rFonts w:ascii="Arial" w:hAnsi="Arial" w:cs="Arial"/>
                <w:color w:val="000000"/>
                <w:sz w:val="24"/>
                <w:szCs w:val="24"/>
              </w:rPr>
            </w:pPr>
            <w:r w:rsidRPr="006B15D5">
              <w:rPr>
                <w:rFonts w:ascii="Arial" w:hAnsi="Arial" w:cs="Arial"/>
                <w:color w:val="000000"/>
                <w:sz w:val="24"/>
                <w:szCs w:val="24"/>
              </w:rPr>
              <w:t>Share / update on local information / developments.</w:t>
            </w:r>
          </w:p>
          <w:p w:rsidR="00994282" w:rsidRDefault="00711BC0" w:rsidP="00711BC0">
            <w:pPr>
              <w:pStyle w:val="ListParagraph"/>
              <w:numPr>
                <w:ilvl w:val="0"/>
                <w:numId w:val="15"/>
              </w:numPr>
              <w:autoSpaceDE w:val="0"/>
              <w:autoSpaceDN w:val="0"/>
              <w:adjustRightInd w:val="0"/>
              <w:spacing w:after="80" w:line="360" w:lineRule="auto"/>
              <w:rPr>
                <w:rFonts w:ascii="Arial" w:hAnsi="Arial" w:cs="Arial"/>
                <w:color w:val="000000"/>
                <w:sz w:val="24"/>
                <w:szCs w:val="24"/>
              </w:rPr>
            </w:pPr>
            <w:r w:rsidRPr="00711BC0">
              <w:rPr>
                <w:rFonts w:ascii="Arial" w:hAnsi="Arial" w:cs="Arial"/>
                <w:color w:val="000000"/>
                <w:sz w:val="24"/>
                <w:szCs w:val="24"/>
              </w:rPr>
              <w:t>When required – assist PHA and other relevant bodies in the carrying out of PPI activities and key stakeholder consultations.</w:t>
            </w:r>
          </w:p>
          <w:p w:rsidR="003E4CBB" w:rsidRPr="00711BC0" w:rsidRDefault="003E4CBB" w:rsidP="003E4CBB">
            <w:pPr>
              <w:pStyle w:val="ListParagraph"/>
              <w:autoSpaceDE w:val="0"/>
              <w:autoSpaceDN w:val="0"/>
              <w:adjustRightInd w:val="0"/>
              <w:spacing w:after="80" w:line="360" w:lineRule="auto"/>
              <w:rPr>
                <w:rFonts w:ascii="Arial" w:hAnsi="Arial" w:cs="Arial"/>
                <w:color w:val="000000"/>
                <w:sz w:val="24"/>
                <w:szCs w:val="24"/>
              </w:rPr>
            </w:pPr>
          </w:p>
        </w:tc>
      </w:tr>
      <w:tr w:rsidR="00B84858" w:rsidRPr="00C5092C" w:rsidTr="00270FD2">
        <w:tc>
          <w:tcPr>
            <w:tcW w:w="9242" w:type="dxa"/>
            <w:gridSpan w:val="2"/>
          </w:tcPr>
          <w:p w:rsidR="00B84858" w:rsidRPr="00C5092C" w:rsidRDefault="00B84858" w:rsidP="00B84858">
            <w:pPr>
              <w:pStyle w:val="ListParagraph"/>
              <w:numPr>
                <w:ilvl w:val="0"/>
                <w:numId w:val="5"/>
              </w:numPr>
              <w:spacing w:line="360" w:lineRule="auto"/>
              <w:rPr>
                <w:rFonts w:ascii="Arial" w:hAnsi="Arial" w:cs="Arial"/>
                <w:b/>
                <w:i/>
                <w:sz w:val="24"/>
                <w:szCs w:val="24"/>
              </w:rPr>
            </w:pPr>
            <w:r w:rsidRPr="00C5092C">
              <w:rPr>
                <w:rFonts w:ascii="Arial" w:hAnsi="Arial" w:cs="Arial"/>
                <w:b/>
                <w:i/>
                <w:sz w:val="24"/>
                <w:szCs w:val="24"/>
              </w:rPr>
              <w:lastRenderedPageBreak/>
              <w:t>Do you agree / disagree with the above definitions</w:t>
            </w:r>
            <w:r w:rsidR="00440A2D">
              <w:rPr>
                <w:rFonts w:ascii="Arial" w:hAnsi="Arial" w:cs="Arial"/>
                <w:b/>
                <w:i/>
                <w:sz w:val="24"/>
                <w:szCs w:val="24"/>
              </w:rPr>
              <w:t>/approach</w:t>
            </w:r>
            <w:r w:rsidRPr="00C5092C">
              <w:rPr>
                <w:rFonts w:ascii="Arial" w:hAnsi="Arial" w:cs="Arial"/>
                <w:b/>
                <w:i/>
                <w:sz w:val="24"/>
                <w:szCs w:val="24"/>
              </w:rPr>
              <w:t xml:space="preserve">? </w:t>
            </w: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r w:rsidRPr="00C5092C">
              <w:rPr>
                <w:rFonts w:ascii="Arial" w:hAnsi="Arial" w:cs="Arial"/>
                <w:b/>
                <w:i/>
                <w:sz w:val="24"/>
                <w:szCs w:val="24"/>
              </w:rPr>
              <w:t>Please comment:</w:t>
            </w:r>
          </w:p>
          <w:p w:rsidR="00B84858" w:rsidRPr="00C5092C" w:rsidRDefault="00B84858" w:rsidP="00270FD2">
            <w:pPr>
              <w:spacing w:line="360" w:lineRule="auto"/>
              <w:rPr>
                <w:rFonts w:ascii="Arial" w:hAnsi="Arial" w:cs="Arial"/>
                <w:b/>
                <w:i/>
                <w:sz w:val="24"/>
                <w:szCs w:val="24"/>
              </w:rPr>
            </w:pPr>
          </w:p>
          <w:p w:rsidR="00B84858" w:rsidRPr="00C5092C" w:rsidRDefault="00B84858" w:rsidP="00270FD2">
            <w:pPr>
              <w:spacing w:line="360" w:lineRule="auto"/>
              <w:rPr>
                <w:rFonts w:ascii="Arial" w:hAnsi="Arial" w:cs="Arial"/>
                <w:b/>
                <w:i/>
                <w:sz w:val="24"/>
                <w:szCs w:val="24"/>
              </w:rPr>
            </w:pPr>
          </w:p>
          <w:p w:rsidR="00B84858" w:rsidRPr="00C5092C" w:rsidRDefault="00B84858" w:rsidP="00B84858">
            <w:pPr>
              <w:pStyle w:val="ListParagraph"/>
              <w:numPr>
                <w:ilvl w:val="0"/>
                <w:numId w:val="6"/>
              </w:numPr>
              <w:spacing w:line="360" w:lineRule="auto"/>
              <w:rPr>
                <w:rFonts w:ascii="Arial" w:hAnsi="Arial" w:cs="Arial"/>
                <w:b/>
                <w:color w:val="000000"/>
                <w:sz w:val="24"/>
                <w:szCs w:val="24"/>
              </w:rPr>
            </w:pPr>
            <w:r w:rsidRPr="00C5092C">
              <w:rPr>
                <w:rFonts w:ascii="Arial" w:hAnsi="Arial" w:cs="Arial"/>
                <w:b/>
                <w:color w:val="000000"/>
                <w:sz w:val="24"/>
                <w:szCs w:val="24"/>
              </w:rPr>
              <w:t>Awareness Raising and Education</w:t>
            </w:r>
          </w:p>
          <w:p w:rsidR="00B84858" w:rsidRPr="00C5092C" w:rsidRDefault="00B84858" w:rsidP="00270FD2">
            <w:pPr>
              <w:spacing w:line="360" w:lineRule="auto"/>
              <w:rPr>
                <w:rFonts w:ascii="Arial" w:hAnsi="Arial" w:cs="Arial"/>
                <w:b/>
                <w:color w:val="000000"/>
                <w:sz w:val="24"/>
                <w:szCs w:val="24"/>
              </w:rPr>
            </w:pPr>
          </w:p>
          <w:p w:rsidR="00B84858" w:rsidRDefault="00B84858" w:rsidP="00270FD2">
            <w:pPr>
              <w:spacing w:line="360" w:lineRule="auto"/>
              <w:rPr>
                <w:rFonts w:ascii="Arial" w:hAnsi="Arial" w:cs="Arial"/>
                <w:b/>
                <w:color w:val="000000"/>
                <w:sz w:val="24"/>
                <w:szCs w:val="24"/>
              </w:rPr>
            </w:pPr>
          </w:p>
          <w:p w:rsidR="00440A2D" w:rsidRDefault="00440A2D" w:rsidP="00270FD2">
            <w:pPr>
              <w:spacing w:line="360" w:lineRule="auto"/>
              <w:rPr>
                <w:rFonts w:ascii="Arial" w:hAnsi="Arial" w:cs="Arial"/>
                <w:b/>
                <w:color w:val="000000"/>
                <w:sz w:val="24"/>
                <w:szCs w:val="24"/>
              </w:rPr>
            </w:pPr>
          </w:p>
          <w:p w:rsidR="00440A2D" w:rsidRDefault="00440A2D" w:rsidP="00270FD2">
            <w:pPr>
              <w:spacing w:line="360" w:lineRule="auto"/>
              <w:rPr>
                <w:rFonts w:ascii="Arial" w:hAnsi="Arial" w:cs="Arial"/>
                <w:b/>
                <w:color w:val="000000"/>
                <w:sz w:val="24"/>
                <w:szCs w:val="24"/>
              </w:rPr>
            </w:pPr>
          </w:p>
          <w:p w:rsidR="00B84858" w:rsidRPr="00C5092C" w:rsidRDefault="00B84858" w:rsidP="00270FD2">
            <w:pPr>
              <w:spacing w:line="360" w:lineRule="auto"/>
              <w:rPr>
                <w:rFonts w:ascii="Arial" w:hAnsi="Arial" w:cs="Arial"/>
                <w:b/>
                <w:color w:val="000000"/>
                <w:sz w:val="24"/>
                <w:szCs w:val="24"/>
              </w:rPr>
            </w:pPr>
          </w:p>
          <w:p w:rsidR="00B84858" w:rsidRPr="00C5092C" w:rsidRDefault="00B84858" w:rsidP="00270FD2">
            <w:pPr>
              <w:spacing w:line="360" w:lineRule="auto"/>
              <w:rPr>
                <w:rFonts w:ascii="Arial" w:hAnsi="Arial" w:cs="Arial"/>
                <w:b/>
                <w:color w:val="000000"/>
                <w:sz w:val="24"/>
                <w:szCs w:val="24"/>
              </w:rPr>
            </w:pPr>
          </w:p>
          <w:p w:rsidR="00B84858" w:rsidRPr="00C5092C" w:rsidRDefault="00B84858" w:rsidP="00B84858">
            <w:pPr>
              <w:pStyle w:val="ListParagraph"/>
              <w:numPr>
                <w:ilvl w:val="0"/>
                <w:numId w:val="6"/>
              </w:numPr>
              <w:spacing w:line="360" w:lineRule="auto"/>
              <w:rPr>
                <w:rFonts w:ascii="Arial" w:hAnsi="Arial" w:cs="Arial"/>
                <w:b/>
                <w:color w:val="000000"/>
                <w:sz w:val="24"/>
                <w:szCs w:val="24"/>
              </w:rPr>
            </w:pPr>
            <w:r w:rsidRPr="00C5092C">
              <w:rPr>
                <w:rFonts w:ascii="Arial" w:hAnsi="Arial" w:cs="Arial"/>
                <w:b/>
                <w:color w:val="000000"/>
                <w:sz w:val="24"/>
                <w:szCs w:val="24"/>
              </w:rPr>
              <w:t>Capacity Building &amp; Resilience</w:t>
            </w:r>
          </w:p>
          <w:p w:rsidR="00B84858" w:rsidRPr="00C5092C" w:rsidRDefault="00B84858" w:rsidP="00270FD2">
            <w:pPr>
              <w:pStyle w:val="ListParagraph"/>
              <w:spacing w:line="360" w:lineRule="auto"/>
              <w:rPr>
                <w:rFonts w:ascii="Arial" w:hAnsi="Arial" w:cs="Arial"/>
                <w:b/>
                <w:color w:val="000000"/>
                <w:sz w:val="24"/>
                <w:szCs w:val="24"/>
              </w:rPr>
            </w:pPr>
          </w:p>
          <w:p w:rsidR="00B84858" w:rsidRDefault="00B84858" w:rsidP="00270FD2">
            <w:pPr>
              <w:tabs>
                <w:tab w:val="left" w:pos="2478"/>
              </w:tabs>
              <w:spacing w:line="360" w:lineRule="auto"/>
              <w:rPr>
                <w:rFonts w:ascii="Arial" w:hAnsi="Arial" w:cs="Arial"/>
                <w:b/>
                <w:color w:val="000000"/>
                <w:sz w:val="24"/>
                <w:szCs w:val="24"/>
              </w:rPr>
            </w:pPr>
          </w:p>
          <w:p w:rsidR="00B84858" w:rsidRPr="000935F5" w:rsidRDefault="00B84858" w:rsidP="000935F5">
            <w:pPr>
              <w:spacing w:line="360" w:lineRule="auto"/>
              <w:rPr>
                <w:rFonts w:ascii="Arial" w:hAnsi="Arial" w:cs="Arial"/>
                <w:b/>
                <w:color w:val="000000"/>
                <w:sz w:val="24"/>
                <w:szCs w:val="24"/>
              </w:rPr>
            </w:pPr>
          </w:p>
          <w:p w:rsidR="000935F5" w:rsidRPr="00C5092C" w:rsidRDefault="000935F5" w:rsidP="00270FD2">
            <w:pPr>
              <w:pStyle w:val="ListParagraph"/>
              <w:spacing w:line="360" w:lineRule="auto"/>
              <w:rPr>
                <w:rFonts w:ascii="Arial" w:hAnsi="Arial" w:cs="Arial"/>
                <w:b/>
                <w:color w:val="000000"/>
                <w:sz w:val="24"/>
                <w:szCs w:val="24"/>
              </w:rPr>
            </w:pPr>
          </w:p>
          <w:p w:rsidR="00B84858" w:rsidRDefault="00B84858" w:rsidP="00270FD2">
            <w:pPr>
              <w:pStyle w:val="ListParagraph"/>
              <w:spacing w:line="360" w:lineRule="auto"/>
              <w:rPr>
                <w:rFonts w:ascii="Arial" w:hAnsi="Arial" w:cs="Arial"/>
                <w:b/>
                <w:color w:val="000000"/>
                <w:sz w:val="24"/>
                <w:szCs w:val="24"/>
              </w:rPr>
            </w:pPr>
          </w:p>
          <w:p w:rsidR="00440A2D" w:rsidRPr="00C5092C" w:rsidRDefault="00440A2D" w:rsidP="00270FD2">
            <w:pPr>
              <w:pStyle w:val="ListParagraph"/>
              <w:spacing w:line="360" w:lineRule="auto"/>
              <w:rPr>
                <w:rFonts w:ascii="Arial" w:hAnsi="Arial" w:cs="Arial"/>
                <w:b/>
                <w:color w:val="000000"/>
                <w:sz w:val="24"/>
                <w:szCs w:val="24"/>
              </w:rPr>
            </w:pPr>
          </w:p>
          <w:p w:rsidR="00B84858" w:rsidRPr="00C5092C" w:rsidRDefault="00B84858" w:rsidP="00B84858">
            <w:pPr>
              <w:pStyle w:val="ListParagraph"/>
              <w:numPr>
                <w:ilvl w:val="0"/>
                <w:numId w:val="6"/>
              </w:numPr>
              <w:spacing w:line="360" w:lineRule="auto"/>
              <w:rPr>
                <w:rFonts w:ascii="Arial" w:hAnsi="Arial" w:cs="Arial"/>
                <w:b/>
                <w:color w:val="000000"/>
                <w:sz w:val="24"/>
                <w:szCs w:val="24"/>
              </w:rPr>
            </w:pPr>
            <w:r w:rsidRPr="00C5092C">
              <w:rPr>
                <w:rFonts w:ascii="Arial" w:hAnsi="Arial" w:cs="Arial"/>
                <w:b/>
                <w:color w:val="000000"/>
                <w:sz w:val="24"/>
                <w:szCs w:val="24"/>
              </w:rPr>
              <w:t>Partnership Working</w:t>
            </w:r>
          </w:p>
          <w:p w:rsidR="00B84858" w:rsidRPr="00C5092C" w:rsidRDefault="00B84858" w:rsidP="00270FD2">
            <w:pPr>
              <w:pStyle w:val="ListParagraph"/>
              <w:spacing w:line="360" w:lineRule="auto"/>
              <w:rPr>
                <w:rFonts w:ascii="Arial" w:hAnsi="Arial" w:cs="Arial"/>
                <w:b/>
                <w:color w:val="000000"/>
                <w:sz w:val="24"/>
                <w:szCs w:val="24"/>
              </w:rPr>
            </w:pPr>
          </w:p>
          <w:p w:rsidR="00B84858" w:rsidRDefault="00B84858" w:rsidP="00270FD2">
            <w:pPr>
              <w:spacing w:line="360" w:lineRule="auto"/>
              <w:rPr>
                <w:rFonts w:ascii="Arial" w:hAnsi="Arial" w:cs="Arial"/>
                <w:b/>
                <w:color w:val="000000"/>
                <w:sz w:val="24"/>
                <w:szCs w:val="24"/>
              </w:rPr>
            </w:pPr>
          </w:p>
          <w:p w:rsidR="000935F5" w:rsidRDefault="000935F5" w:rsidP="00270FD2">
            <w:pPr>
              <w:spacing w:line="360" w:lineRule="auto"/>
              <w:rPr>
                <w:rFonts w:ascii="Arial" w:hAnsi="Arial" w:cs="Arial"/>
                <w:b/>
                <w:color w:val="000000"/>
                <w:sz w:val="24"/>
                <w:szCs w:val="24"/>
              </w:rPr>
            </w:pPr>
          </w:p>
          <w:p w:rsidR="000935F5" w:rsidRPr="00C5092C" w:rsidRDefault="000935F5" w:rsidP="00270FD2">
            <w:pPr>
              <w:spacing w:line="360" w:lineRule="auto"/>
              <w:rPr>
                <w:rFonts w:ascii="Arial" w:hAnsi="Arial" w:cs="Arial"/>
                <w:b/>
                <w:color w:val="000000"/>
                <w:sz w:val="24"/>
                <w:szCs w:val="24"/>
              </w:rPr>
            </w:pPr>
          </w:p>
          <w:p w:rsidR="00B84858" w:rsidRPr="00C5092C" w:rsidRDefault="00B84858" w:rsidP="00270FD2">
            <w:pPr>
              <w:pStyle w:val="ListParagraph"/>
              <w:spacing w:line="360" w:lineRule="auto"/>
              <w:rPr>
                <w:rFonts w:ascii="Arial" w:hAnsi="Arial" w:cs="Arial"/>
                <w:b/>
                <w:color w:val="000000"/>
                <w:sz w:val="24"/>
                <w:szCs w:val="24"/>
              </w:rPr>
            </w:pPr>
          </w:p>
          <w:p w:rsidR="00B84858" w:rsidRPr="00C5092C" w:rsidRDefault="00B84858" w:rsidP="00270FD2">
            <w:pPr>
              <w:pStyle w:val="ListParagraph"/>
              <w:spacing w:line="360" w:lineRule="auto"/>
              <w:rPr>
                <w:rFonts w:ascii="Arial" w:hAnsi="Arial" w:cs="Arial"/>
                <w:b/>
                <w:color w:val="000000"/>
                <w:sz w:val="24"/>
                <w:szCs w:val="24"/>
              </w:rPr>
            </w:pPr>
          </w:p>
          <w:p w:rsidR="00B84858" w:rsidRPr="00C5092C" w:rsidRDefault="00B84858" w:rsidP="00B84858">
            <w:pPr>
              <w:pStyle w:val="ListParagraph"/>
              <w:numPr>
                <w:ilvl w:val="0"/>
                <w:numId w:val="6"/>
              </w:numPr>
              <w:spacing w:line="360" w:lineRule="auto"/>
              <w:rPr>
                <w:rFonts w:ascii="Arial" w:hAnsi="Arial" w:cs="Arial"/>
                <w:b/>
                <w:i/>
                <w:sz w:val="24"/>
                <w:szCs w:val="24"/>
              </w:rPr>
            </w:pPr>
            <w:r w:rsidRPr="00C5092C">
              <w:rPr>
                <w:rFonts w:ascii="Arial" w:hAnsi="Arial" w:cs="Arial"/>
                <w:b/>
                <w:color w:val="000000"/>
                <w:sz w:val="24"/>
                <w:szCs w:val="24"/>
              </w:rPr>
              <w:t>Information Management</w:t>
            </w:r>
          </w:p>
          <w:p w:rsidR="00B84858" w:rsidRPr="00C5092C" w:rsidRDefault="00B84858" w:rsidP="00270FD2">
            <w:pPr>
              <w:spacing w:line="360" w:lineRule="auto"/>
              <w:rPr>
                <w:rFonts w:ascii="Arial" w:hAnsi="Arial" w:cs="Arial"/>
                <w:b/>
                <w:i/>
                <w:sz w:val="24"/>
                <w:szCs w:val="24"/>
              </w:rPr>
            </w:pPr>
          </w:p>
          <w:p w:rsidR="00B84858" w:rsidRDefault="00B84858" w:rsidP="00270FD2">
            <w:pPr>
              <w:spacing w:line="360" w:lineRule="auto"/>
              <w:rPr>
                <w:rFonts w:ascii="Arial" w:hAnsi="Arial" w:cs="Arial"/>
                <w:b/>
                <w:i/>
                <w:sz w:val="24"/>
                <w:szCs w:val="24"/>
              </w:rPr>
            </w:pPr>
          </w:p>
          <w:p w:rsidR="000935F5" w:rsidRDefault="000935F5" w:rsidP="00270FD2">
            <w:pPr>
              <w:spacing w:line="360" w:lineRule="auto"/>
              <w:rPr>
                <w:rFonts w:ascii="Arial" w:hAnsi="Arial" w:cs="Arial"/>
                <w:b/>
                <w:i/>
                <w:sz w:val="24"/>
                <w:szCs w:val="24"/>
              </w:rPr>
            </w:pPr>
          </w:p>
          <w:p w:rsidR="00440A2D" w:rsidRDefault="00440A2D" w:rsidP="00270FD2">
            <w:pPr>
              <w:spacing w:line="360" w:lineRule="auto"/>
              <w:rPr>
                <w:rFonts w:ascii="Arial" w:hAnsi="Arial" w:cs="Arial"/>
                <w:b/>
                <w:i/>
                <w:sz w:val="24"/>
                <w:szCs w:val="24"/>
              </w:rPr>
            </w:pPr>
          </w:p>
          <w:p w:rsidR="00440A2D" w:rsidRPr="00C5092C" w:rsidRDefault="00440A2D" w:rsidP="00270FD2">
            <w:pPr>
              <w:spacing w:line="360" w:lineRule="auto"/>
              <w:rPr>
                <w:rFonts w:ascii="Arial" w:hAnsi="Arial" w:cs="Arial"/>
                <w:b/>
                <w:i/>
                <w:sz w:val="24"/>
                <w:szCs w:val="24"/>
              </w:rPr>
            </w:pPr>
          </w:p>
          <w:p w:rsidR="00B84858" w:rsidRPr="00C5092C" w:rsidRDefault="00B84858" w:rsidP="000935F5">
            <w:pPr>
              <w:tabs>
                <w:tab w:val="left" w:pos="3495"/>
              </w:tabs>
              <w:spacing w:line="360" w:lineRule="auto"/>
              <w:rPr>
                <w:rFonts w:ascii="Arial" w:hAnsi="Arial" w:cs="Arial"/>
                <w:b/>
                <w:i/>
                <w:sz w:val="24"/>
                <w:szCs w:val="24"/>
              </w:rPr>
            </w:pPr>
          </w:p>
        </w:tc>
      </w:tr>
      <w:tr w:rsidR="00B84858" w:rsidRPr="00C5092C" w:rsidTr="00270FD2">
        <w:tc>
          <w:tcPr>
            <w:tcW w:w="9242" w:type="dxa"/>
            <w:gridSpan w:val="2"/>
          </w:tcPr>
          <w:p w:rsidR="00B84858" w:rsidRPr="00C5092C" w:rsidRDefault="00B84858" w:rsidP="00B84858">
            <w:pPr>
              <w:pStyle w:val="ListParagraph"/>
              <w:numPr>
                <w:ilvl w:val="0"/>
                <w:numId w:val="5"/>
              </w:numPr>
              <w:tabs>
                <w:tab w:val="left" w:pos="3014"/>
              </w:tabs>
              <w:spacing w:line="360" w:lineRule="auto"/>
              <w:rPr>
                <w:rFonts w:ascii="Arial" w:hAnsi="Arial" w:cs="Arial"/>
                <w:b/>
                <w:i/>
                <w:sz w:val="24"/>
                <w:szCs w:val="24"/>
              </w:rPr>
            </w:pPr>
            <w:r w:rsidRPr="00C5092C">
              <w:rPr>
                <w:rFonts w:ascii="Arial" w:hAnsi="Arial" w:cs="Arial"/>
                <w:b/>
                <w:i/>
                <w:sz w:val="24"/>
                <w:szCs w:val="24"/>
              </w:rPr>
              <w:lastRenderedPageBreak/>
              <w:t>Are there any gaps / what is missing?</w:t>
            </w:r>
          </w:p>
          <w:p w:rsidR="00B84858" w:rsidRPr="00C5092C" w:rsidRDefault="00B84858" w:rsidP="00270FD2">
            <w:pPr>
              <w:tabs>
                <w:tab w:val="left" w:pos="3014"/>
              </w:tabs>
              <w:spacing w:line="360" w:lineRule="auto"/>
              <w:rPr>
                <w:rFonts w:ascii="Arial" w:hAnsi="Arial" w:cs="Arial"/>
                <w:b/>
                <w:i/>
                <w:sz w:val="24"/>
                <w:szCs w:val="24"/>
              </w:rPr>
            </w:pPr>
          </w:p>
          <w:p w:rsidR="00B84858" w:rsidRPr="00C5092C" w:rsidRDefault="00B84858" w:rsidP="00270FD2">
            <w:pPr>
              <w:tabs>
                <w:tab w:val="left" w:pos="3014"/>
              </w:tabs>
              <w:spacing w:line="360" w:lineRule="auto"/>
              <w:rPr>
                <w:rFonts w:ascii="Arial" w:hAnsi="Arial" w:cs="Arial"/>
                <w:b/>
                <w:i/>
                <w:sz w:val="24"/>
                <w:szCs w:val="24"/>
              </w:rPr>
            </w:pPr>
            <w:r w:rsidRPr="00C5092C">
              <w:rPr>
                <w:rFonts w:ascii="Arial" w:hAnsi="Arial" w:cs="Arial"/>
                <w:b/>
                <w:i/>
                <w:sz w:val="24"/>
                <w:szCs w:val="24"/>
              </w:rPr>
              <w:t>Please comment:</w:t>
            </w:r>
          </w:p>
          <w:p w:rsidR="00B84858" w:rsidRPr="00C5092C" w:rsidRDefault="00B84858" w:rsidP="00270FD2">
            <w:pPr>
              <w:tabs>
                <w:tab w:val="left" w:pos="3014"/>
              </w:tabs>
              <w:spacing w:line="360" w:lineRule="auto"/>
              <w:rPr>
                <w:rFonts w:ascii="Arial" w:hAnsi="Arial" w:cs="Arial"/>
                <w:b/>
                <w:i/>
                <w:sz w:val="24"/>
                <w:szCs w:val="24"/>
              </w:rPr>
            </w:pPr>
          </w:p>
          <w:p w:rsidR="00B84858" w:rsidRPr="00C5092C" w:rsidRDefault="00B84858" w:rsidP="00270FD2">
            <w:pPr>
              <w:tabs>
                <w:tab w:val="left" w:pos="3014"/>
              </w:tabs>
              <w:spacing w:line="360" w:lineRule="auto"/>
              <w:rPr>
                <w:rFonts w:ascii="Arial" w:hAnsi="Arial" w:cs="Arial"/>
                <w:b/>
                <w:i/>
                <w:sz w:val="24"/>
                <w:szCs w:val="24"/>
              </w:rPr>
            </w:pPr>
          </w:p>
          <w:p w:rsidR="00B84858" w:rsidRPr="00C5092C" w:rsidRDefault="00B84858" w:rsidP="00270FD2">
            <w:pPr>
              <w:tabs>
                <w:tab w:val="left" w:pos="3014"/>
              </w:tabs>
              <w:spacing w:line="360" w:lineRule="auto"/>
              <w:rPr>
                <w:rFonts w:ascii="Arial" w:hAnsi="Arial" w:cs="Arial"/>
                <w:b/>
                <w:i/>
                <w:sz w:val="24"/>
                <w:szCs w:val="24"/>
              </w:rPr>
            </w:pPr>
          </w:p>
          <w:p w:rsidR="00B84858" w:rsidRPr="00C5092C" w:rsidRDefault="00B84858" w:rsidP="00270FD2">
            <w:pPr>
              <w:tabs>
                <w:tab w:val="left" w:pos="3014"/>
              </w:tabs>
              <w:spacing w:line="360" w:lineRule="auto"/>
              <w:rPr>
                <w:rFonts w:ascii="Arial" w:hAnsi="Arial" w:cs="Arial"/>
                <w:b/>
                <w:i/>
                <w:sz w:val="24"/>
                <w:szCs w:val="24"/>
              </w:rPr>
            </w:pPr>
          </w:p>
          <w:p w:rsidR="00B84858" w:rsidRPr="00C5092C" w:rsidRDefault="00B84858" w:rsidP="00270FD2">
            <w:pPr>
              <w:tabs>
                <w:tab w:val="left" w:pos="3014"/>
              </w:tabs>
              <w:spacing w:line="360" w:lineRule="auto"/>
              <w:rPr>
                <w:rFonts w:ascii="Arial" w:hAnsi="Arial" w:cs="Arial"/>
                <w:b/>
                <w:i/>
                <w:sz w:val="24"/>
                <w:szCs w:val="24"/>
              </w:rPr>
            </w:pPr>
          </w:p>
          <w:p w:rsidR="00B84858" w:rsidRPr="00C5092C" w:rsidRDefault="00B84858" w:rsidP="00270FD2">
            <w:pPr>
              <w:tabs>
                <w:tab w:val="left" w:pos="3014"/>
              </w:tabs>
              <w:spacing w:line="360" w:lineRule="auto"/>
              <w:rPr>
                <w:rFonts w:ascii="Arial" w:hAnsi="Arial" w:cs="Arial"/>
                <w:b/>
                <w:i/>
                <w:sz w:val="24"/>
                <w:szCs w:val="24"/>
              </w:rPr>
            </w:pPr>
          </w:p>
          <w:p w:rsidR="00B84858" w:rsidRPr="00C5092C" w:rsidRDefault="00B84858" w:rsidP="00270FD2">
            <w:pPr>
              <w:tabs>
                <w:tab w:val="left" w:pos="3014"/>
              </w:tabs>
              <w:spacing w:line="360" w:lineRule="auto"/>
              <w:rPr>
                <w:rFonts w:ascii="Arial" w:hAnsi="Arial" w:cs="Arial"/>
                <w:b/>
                <w:i/>
                <w:sz w:val="24"/>
                <w:szCs w:val="24"/>
              </w:rPr>
            </w:pPr>
          </w:p>
          <w:p w:rsidR="00B84858" w:rsidRPr="00C5092C" w:rsidRDefault="00B84858" w:rsidP="00270FD2">
            <w:pPr>
              <w:tabs>
                <w:tab w:val="left" w:pos="3014"/>
              </w:tabs>
              <w:spacing w:line="360" w:lineRule="auto"/>
              <w:rPr>
                <w:rFonts w:ascii="Arial" w:hAnsi="Arial" w:cs="Arial"/>
                <w:b/>
                <w:i/>
                <w:sz w:val="24"/>
                <w:szCs w:val="24"/>
              </w:rPr>
            </w:pPr>
          </w:p>
          <w:p w:rsidR="00B84858" w:rsidRPr="00C5092C" w:rsidRDefault="00B84858" w:rsidP="00270FD2">
            <w:pPr>
              <w:tabs>
                <w:tab w:val="left" w:pos="3014"/>
              </w:tabs>
              <w:spacing w:line="360" w:lineRule="auto"/>
              <w:rPr>
                <w:rFonts w:ascii="Arial" w:hAnsi="Arial" w:cs="Arial"/>
                <w:b/>
                <w:i/>
                <w:sz w:val="24"/>
                <w:szCs w:val="24"/>
              </w:rPr>
            </w:pPr>
          </w:p>
          <w:p w:rsidR="00B84858" w:rsidRDefault="00B84858"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Default="00994282" w:rsidP="00270FD2">
            <w:pPr>
              <w:tabs>
                <w:tab w:val="left" w:pos="3014"/>
              </w:tabs>
              <w:spacing w:line="360" w:lineRule="auto"/>
              <w:rPr>
                <w:rFonts w:ascii="Arial" w:hAnsi="Arial" w:cs="Arial"/>
                <w:b/>
                <w:i/>
                <w:sz w:val="24"/>
                <w:szCs w:val="24"/>
              </w:rPr>
            </w:pPr>
          </w:p>
          <w:p w:rsidR="00994282" w:rsidRPr="00C5092C" w:rsidRDefault="00994282" w:rsidP="00270FD2">
            <w:pPr>
              <w:tabs>
                <w:tab w:val="left" w:pos="3014"/>
              </w:tabs>
              <w:spacing w:line="360" w:lineRule="auto"/>
              <w:rPr>
                <w:rFonts w:ascii="Arial" w:hAnsi="Arial" w:cs="Arial"/>
                <w:b/>
                <w:i/>
                <w:sz w:val="24"/>
                <w:szCs w:val="24"/>
              </w:rPr>
            </w:pPr>
          </w:p>
        </w:tc>
      </w:tr>
    </w:tbl>
    <w:p w:rsidR="00E1277D" w:rsidRDefault="00E1277D"/>
    <w:sectPr w:rsidR="00E1277D" w:rsidSect="00570A4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F0" w:rsidRDefault="00B91AF0" w:rsidP="00B84858">
      <w:pPr>
        <w:spacing w:after="0" w:line="240" w:lineRule="auto"/>
      </w:pPr>
      <w:r>
        <w:separator/>
      </w:r>
    </w:p>
  </w:endnote>
  <w:endnote w:type="continuationSeparator" w:id="0">
    <w:p w:rsidR="00B91AF0" w:rsidRDefault="00B91AF0" w:rsidP="00B8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71920"/>
      <w:docPartObj>
        <w:docPartGallery w:val="Page Numbers (Bottom of Page)"/>
        <w:docPartUnique/>
      </w:docPartObj>
    </w:sdtPr>
    <w:sdtEndPr>
      <w:rPr>
        <w:noProof/>
      </w:rPr>
    </w:sdtEndPr>
    <w:sdtContent>
      <w:p w:rsidR="000A1D4B" w:rsidRDefault="0042574D">
        <w:pPr>
          <w:pStyle w:val="Footer"/>
        </w:pPr>
        <w:r>
          <w:fldChar w:fldCharType="begin"/>
        </w:r>
        <w:r w:rsidR="00B84858">
          <w:instrText xml:space="preserve"> PAGE   \* MERGEFORMAT </w:instrText>
        </w:r>
        <w:r>
          <w:fldChar w:fldCharType="separate"/>
        </w:r>
        <w:r w:rsidR="00810972">
          <w:rPr>
            <w:noProof/>
          </w:rPr>
          <w:t>1</w:t>
        </w:r>
        <w:r>
          <w:rPr>
            <w:noProof/>
          </w:rPr>
          <w:fldChar w:fldCharType="end"/>
        </w:r>
      </w:p>
    </w:sdtContent>
  </w:sdt>
  <w:p w:rsidR="000A1D4B" w:rsidRDefault="00B91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F0" w:rsidRDefault="00B91AF0" w:rsidP="00B84858">
      <w:pPr>
        <w:spacing w:after="0" w:line="240" w:lineRule="auto"/>
      </w:pPr>
      <w:r>
        <w:separator/>
      </w:r>
    </w:p>
  </w:footnote>
  <w:footnote w:type="continuationSeparator" w:id="0">
    <w:p w:rsidR="00B91AF0" w:rsidRDefault="00B91AF0" w:rsidP="00B84858">
      <w:pPr>
        <w:spacing w:after="0" w:line="240" w:lineRule="auto"/>
      </w:pPr>
      <w:r>
        <w:continuationSeparator/>
      </w:r>
    </w:p>
  </w:footnote>
  <w:footnote w:id="1">
    <w:p w:rsidR="00711BC0" w:rsidRDefault="00711BC0" w:rsidP="00711BC0">
      <w:pPr>
        <w:pStyle w:val="FootnoteText"/>
      </w:pPr>
      <w:r>
        <w:rPr>
          <w:rStyle w:val="FootnoteReference"/>
        </w:rPr>
        <w:footnoteRef/>
      </w:r>
      <w:r>
        <w:t xml:space="preserve"> Department of Social Development NI, </w:t>
      </w:r>
      <w:r w:rsidRPr="0052523A">
        <w:t>http://www.dsdni.gov.uk/vcni-community-capacity-building.pdf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9" w:rsidRDefault="00B91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A53"/>
    <w:multiLevelType w:val="hybridMultilevel"/>
    <w:tmpl w:val="F0904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30CEC"/>
    <w:multiLevelType w:val="hybridMultilevel"/>
    <w:tmpl w:val="FD38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917BF"/>
    <w:multiLevelType w:val="hybridMultilevel"/>
    <w:tmpl w:val="791A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F47B5"/>
    <w:multiLevelType w:val="hybridMultilevel"/>
    <w:tmpl w:val="B5F4DE66"/>
    <w:lvl w:ilvl="0" w:tplc="79B0DE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A20E8"/>
    <w:multiLevelType w:val="hybridMultilevel"/>
    <w:tmpl w:val="47FA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626232"/>
    <w:multiLevelType w:val="hybridMultilevel"/>
    <w:tmpl w:val="B298ED70"/>
    <w:lvl w:ilvl="0" w:tplc="08090001">
      <w:start w:val="1"/>
      <w:numFmt w:val="bullet"/>
      <w:lvlText w:val=""/>
      <w:lvlJc w:val="left"/>
      <w:pPr>
        <w:ind w:left="720" w:hanging="360"/>
      </w:pPr>
      <w:rPr>
        <w:rFonts w:ascii="Symbol" w:hAnsi="Symbo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C22C9D"/>
    <w:multiLevelType w:val="hybridMultilevel"/>
    <w:tmpl w:val="826CE90A"/>
    <w:lvl w:ilvl="0" w:tplc="08090001">
      <w:start w:val="1"/>
      <w:numFmt w:val="bullet"/>
      <w:lvlText w:val=""/>
      <w:lvlJc w:val="left"/>
      <w:pPr>
        <w:ind w:left="720" w:hanging="360"/>
      </w:pPr>
      <w:rPr>
        <w:rFonts w:ascii="Symbol" w:hAnsi="Symbo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5E77F3"/>
    <w:multiLevelType w:val="hybridMultilevel"/>
    <w:tmpl w:val="1820F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E52B4"/>
    <w:multiLevelType w:val="hybridMultilevel"/>
    <w:tmpl w:val="6EA65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6D2F11"/>
    <w:multiLevelType w:val="hybridMultilevel"/>
    <w:tmpl w:val="148EE1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CC4A3D"/>
    <w:multiLevelType w:val="hybridMultilevel"/>
    <w:tmpl w:val="ABDA76DC"/>
    <w:lvl w:ilvl="0" w:tplc="B9A0C3BA">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DC2434"/>
    <w:multiLevelType w:val="hybridMultilevel"/>
    <w:tmpl w:val="555E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FE09AF"/>
    <w:multiLevelType w:val="hybridMultilevel"/>
    <w:tmpl w:val="3D5C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8C5E66"/>
    <w:multiLevelType w:val="hybridMultilevel"/>
    <w:tmpl w:val="5F828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563F80"/>
    <w:multiLevelType w:val="hybridMultilevel"/>
    <w:tmpl w:val="C60AFA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2A1297"/>
    <w:multiLevelType w:val="hybridMultilevel"/>
    <w:tmpl w:val="3D80A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0"/>
  </w:num>
  <w:num w:numId="5">
    <w:abstractNumId w:val="15"/>
  </w:num>
  <w:num w:numId="6">
    <w:abstractNumId w:val="14"/>
  </w:num>
  <w:num w:numId="7">
    <w:abstractNumId w:val="7"/>
  </w:num>
  <w:num w:numId="8">
    <w:abstractNumId w:val="0"/>
  </w:num>
  <w:num w:numId="9">
    <w:abstractNumId w:val="9"/>
  </w:num>
  <w:num w:numId="10">
    <w:abstractNumId w:val="1"/>
  </w:num>
  <w:num w:numId="11">
    <w:abstractNumId w:val="5"/>
  </w:num>
  <w:num w:numId="12">
    <w:abstractNumId w:val="2"/>
  </w:num>
  <w:num w:numId="13">
    <w:abstractNumId w:val="6"/>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58"/>
    <w:rsid w:val="000449F0"/>
    <w:rsid w:val="00075FFB"/>
    <w:rsid w:val="000935F5"/>
    <w:rsid w:val="000C6D2F"/>
    <w:rsid w:val="00102BA0"/>
    <w:rsid w:val="00122CAD"/>
    <w:rsid w:val="00211F0C"/>
    <w:rsid w:val="00254B48"/>
    <w:rsid w:val="00265733"/>
    <w:rsid w:val="00285737"/>
    <w:rsid w:val="002A296A"/>
    <w:rsid w:val="003040B9"/>
    <w:rsid w:val="003E4CBB"/>
    <w:rsid w:val="0042574D"/>
    <w:rsid w:val="00440A2D"/>
    <w:rsid w:val="00475A50"/>
    <w:rsid w:val="00491656"/>
    <w:rsid w:val="005A5ADC"/>
    <w:rsid w:val="005F17A8"/>
    <w:rsid w:val="00601E2A"/>
    <w:rsid w:val="00613D9F"/>
    <w:rsid w:val="00623293"/>
    <w:rsid w:val="00711BC0"/>
    <w:rsid w:val="007F037F"/>
    <w:rsid w:val="0080123F"/>
    <w:rsid w:val="00810972"/>
    <w:rsid w:val="00887C9D"/>
    <w:rsid w:val="008F6959"/>
    <w:rsid w:val="00912E11"/>
    <w:rsid w:val="00920353"/>
    <w:rsid w:val="00994282"/>
    <w:rsid w:val="009A3929"/>
    <w:rsid w:val="00AE38E4"/>
    <w:rsid w:val="00B740B7"/>
    <w:rsid w:val="00B84858"/>
    <w:rsid w:val="00B91AF0"/>
    <w:rsid w:val="00C532E3"/>
    <w:rsid w:val="00CA15CD"/>
    <w:rsid w:val="00E1277D"/>
    <w:rsid w:val="00F64726"/>
    <w:rsid w:val="00F90A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8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84858"/>
    <w:pPr>
      <w:spacing w:after="0" w:line="240" w:lineRule="auto"/>
      <w:ind w:left="720"/>
      <w:contextualSpacing/>
    </w:pPr>
  </w:style>
  <w:style w:type="paragraph" w:styleId="FootnoteText">
    <w:name w:val="footnote text"/>
    <w:basedOn w:val="Normal"/>
    <w:link w:val="FootnoteTextChar"/>
    <w:semiHidden/>
    <w:unhideWhenUsed/>
    <w:rsid w:val="00B84858"/>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B84858"/>
    <w:rPr>
      <w:rFonts w:ascii="Calibri" w:eastAsia="Times New Roman" w:hAnsi="Calibri" w:cs="Times New Roman"/>
      <w:sz w:val="20"/>
      <w:szCs w:val="20"/>
      <w:lang w:eastAsia="en-GB"/>
    </w:rPr>
  </w:style>
  <w:style w:type="character" w:styleId="FootnoteReference">
    <w:name w:val="footnote reference"/>
    <w:basedOn w:val="DefaultParagraphFont"/>
    <w:semiHidden/>
    <w:unhideWhenUsed/>
    <w:rsid w:val="00B84858"/>
    <w:rPr>
      <w:vertAlign w:val="superscript"/>
    </w:rPr>
  </w:style>
  <w:style w:type="paragraph" w:styleId="Header">
    <w:name w:val="header"/>
    <w:basedOn w:val="Normal"/>
    <w:link w:val="HeaderChar"/>
    <w:uiPriority w:val="99"/>
    <w:unhideWhenUsed/>
    <w:rsid w:val="00B84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858"/>
    <w:rPr>
      <w:rFonts w:ascii="Calibri" w:eastAsia="Calibri" w:hAnsi="Calibri" w:cs="Times New Roman"/>
    </w:rPr>
  </w:style>
  <w:style w:type="paragraph" w:styleId="Footer">
    <w:name w:val="footer"/>
    <w:basedOn w:val="Normal"/>
    <w:link w:val="FooterChar"/>
    <w:uiPriority w:val="99"/>
    <w:unhideWhenUsed/>
    <w:rsid w:val="00B84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858"/>
    <w:rPr>
      <w:rFonts w:ascii="Calibri" w:eastAsia="Calibri" w:hAnsi="Calibri" w:cs="Times New Roman"/>
    </w:rPr>
  </w:style>
  <w:style w:type="character" w:customStyle="1" w:styleId="ListParagraphChar">
    <w:name w:val="List Paragraph Char"/>
    <w:link w:val="ListParagraph"/>
    <w:uiPriority w:val="34"/>
    <w:locked/>
    <w:rsid w:val="00B84858"/>
    <w:rPr>
      <w:rFonts w:ascii="Calibri" w:eastAsia="Calibri" w:hAnsi="Calibri" w:cs="Times New Roman"/>
    </w:rPr>
  </w:style>
  <w:style w:type="paragraph" w:styleId="BalloonText">
    <w:name w:val="Balloon Text"/>
    <w:basedOn w:val="Normal"/>
    <w:link w:val="BalloonTextChar"/>
    <w:uiPriority w:val="99"/>
    <w:semiHidden/>
    <w:unhideWhenUsed/>
    <w:rsid w:val="0030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B9"/>
    <w:rPr>
      <w:rFonts w:ascii="Tahoma" w:eastAsia="Calibri" w:hAnsi="Tahoma" w:cs="Tahoma"/>
      <w:sz w:val="16"/>
      <w:szCs w:val="16"/>
    </w:rPr>
  </w:style>
  <w:style w:type="paragraph" w:styleId="Revision">
    <w:name w:val="Revision"/>
    <w:hidden/>
    <w:uiPriority w:val="99"/>
    <w:semiHidden/>
    <w:rsid w:val="009A39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12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8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84858"/>
    <w:pPr>
      <w:spacing w:after="0" w:line="240" w:lineRule="auto"/>
      <w:ind w:left="720"/>
      <w:contextualSpacing/>
    </w:pPr>
  </w:style>
  <w:style w:type="paragraph" w:styleId="FootnoteText">
    <w:name w:val="footnote text"/>
    <w:basedOn w:val="Normal"/>
    <w:link w:val="FootnoteTextChar"/>
    <w:semiHidden/>
    <w:unhideWhenUsed/>
    <w:rsid w:val="00B84858"/>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B84858"/>
    <w:rPr>
      <w:rFonts w:ascii="Calibri" w:eastAsia="Times New Roman" w:hAnsi="Calibri" w:cs="Times New Roman"/>
      <w:sz w:val="20"/>
      <w:szCs w:val="20"/>
      <w:lang w:eastAsia="en-GB"/>
    </w:rPr>
  </w:style>
  <w:style w:type="character" w:styleId="FootnoteReference">
    <w:name w:val="footnote reference"/>
    <w:basedOn w:val="DefaultParagraphFont"/>
    <w:semiHidden/>
    <w:unhideWhenUsed/>
    <w:rsid w:val="00B84858"/>
    <w:rPr>
      <w:vertAlign w:val="superscript"/>
    </w:rPr>
  </w:style>
  <w:style w:type="paragraph" w:styleId="Header">
    <w:name w:val="header"/>
    <w:basedOn w:val="Normal"/>
    <w:link w:val="HeaderChar"/>
    <w:uiPriority w:val="99"/>
    <w:unhideWhenUsed/>
    <w:rsid w:val="00B84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858"/>
    <w:rPr>
      <w:rFonts w:ascii="Calibri" w:eastAsia="Calibri" w:hAnsi="Calibri" w:cs="Times New Roman"/>
    </w:rPr>
  </w:style>
  <w:style w:type="paragraph" w:styleId="Footer">
    <w:name w:val="footer"/>
    <w:basedOn w:val="Normal"/>
    <w:link w:val="FooterChar"/>
    <w:uiPriority w:val="99"/>
    <w:unhideWhenUsed/>
    <w:rsid w:val="00B84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858"/>
    <w:rPr>
      <w:rFonts w:ascii="Calibri" w:eastAsia="Calibri" w:hAnsi="Calibri" w:cs="Times New Roman"/>
    </w:rPr>
  </w:style>
  <w:style w:type="character" w:customStyle="1" w:styleId="ListParagraphChar">
    <w:name w:val="List Paragraph Char"/>
    <w:link w:val="ListParagraph"/>
    <w:uiPriority w:val="34"/>
    <w:locked/>
    <w:rsid w:val="00B84858"/>
    <w:rPr>
      <w:rFonts w:ascii="Calibri" w:eastAsia="Calibri" w:hAnsi="Calibri" w:cs="Times New Roman"/>
    </w:rPr>
  </w:style>
  <w:style w:type="paragraph" w:styleId="BalloonText">
    <w:name w:val="Balloon Text"/>
    <w:basedOn w:val="Normal"/>
    <w:link w:val="BalloonTextChar"/>
    <w:uiPriority w:val="99"/>
    <w:semiHidden/>
    <w:unhideWhenUsed/>
    <w:rsid w:val="0030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B9"/>
    <w:rPr>
      <w:rFonts w:ascii="Tahoma" w:eastAsia="Calibri" w:hAnsi="Tahoma" w:cs="Tahoma"/>
      <w:sz w:val="16"/>
      <w:szCs w:val="16"/>
    </w:rPr>
  </w:style>
  <w:style w:type="paragraph" w:styleId="Revision">
    <w:name w:val="Revision"/>
    <w:hidden/>
    <w:uiPriority w:val="99"/>
    <w:semiHidden/>
    <w:rsid w:val="009A39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12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ocarroll@hscni.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Teague</dc:creator>
  <cp:lastModifiedBy>Gabrielle Nellis</cp:lastModifiedBy>
  <cp:revision>2</cp:revision>
  <dcterms:created xsi:type="dcterms:W3CDTF">2014-11-05T12:02:00Z</dcterms:created>
  <dcterms:modified xsi:type="dcterms:W3CDTF">2014-11-05T12:02:00Z</dcterms:modified>
</cp:coreProperties>
</file>